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B2CCA" w14:textId="77777777" w:rsidR="00FA3761" w:rsidRPr="00FA3761" w:rsidRDefault="00FA3761" w:rsidP="00FA3761">
      <w:pPr>
        <w:keepNext/>
        <w:keepLines/>
        <w:spacing w:before="240" w:after="0"/>
        <w:jc w:val="center"/>
        <w:rPr>
          <w:rFonts w:ascii="Times New Roman" w:eastAsia="Times New Roman" w:hAnsi="Times New Roman" w:cs="Times New Roman"/>
          <w:b/>
          <w:kern w:val="0"/>
          <w:sz w:val="28"/>
          <w:szCs w:val="32"/>
          <w:lang w:val="en-US"/>
          <w14:ligatures w14:val="none"/>
        </w:rPr>
      </w:pPr>
      <w:bookmarkStart w:id="0" w:name="_Toc70606489"/>
      <w:r w:rsidRPr="00FA3761">
        <w:rPr>
          <w:rFonts w:ascii="Times New Roman" w:eastAsia="Times New Roman" w:hAnsi="Times New Roman" w:cs="Times New Roman"/>
          <w:b/>
          <w:noProof/>
          <w:kern w:val="0"/>
          <w:sz w:val="28"/>
          <w:szCs w:val="32"/>
          <w:lang w:val="en-US"/>
          <w14:ligatures w14:val="none"/>
        </w:rPr>
        <w:drawing>
          <wp:inline distT="0" distB="0" distL="0" distR="0" wp14:anchorId="43CC1E3E" wp14:editId="08B10AAA">
            <wp:extent cx="3086100" cy="17336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4668" cy="1738420"/>
                    </a:xfrm>
                    <a:prstGeom prst="rect">
                      <a:avLst/>
                    </a:prstGeom>
                    <a:noFill/>
                    <a:ln>
                      <a:noFill/>
                    </a:ln>
                  </pic:spPr>
                </pic:pic>
              </a:graphicData>
            </a:graphic>
          </wp:inline>
        </w:drawing>
      </w:r>
    </w:p>
    <w:p w14:paraId="75C1E92B" w14:textId="77777777" w:rsidR="00FA3761" w:rsidRPr="00FA3761" w:rsidRDefault="00FA3761" w:rsidP="00FA3761">
      <w:pPr>
        <w:rPr>
          <w:rFonts w:ascii="Times New Roman" w:eastAsia="Calibri" w:hAnsi="Times New Roman" w:cs="Times New Roman"/>
          <w:kern w:val="0"/>
          <w:lang w:val="en-US"/>
          <w14:ligatures w14:val="none"/>
        </w:rPr>
      </w:pPr>
    </w:p>
    <w:p w14:paraId="2B1B01C5" w14:textId="77777777" w:rsidR="00FA3761" w:rsidRPr="00FA3761" w:rsidRDefault="00FA3761" w:rsidP="00FA3761">
      <w:pPr>
        <w:rPr>
          <w:rFonts w:ascii="Times New Roman" w:eastAsia="Calibri" w:hAnsi="Times New Roman" w:cs="Times New Roman"/>
          <w:kern w:val="0"/>
          <w:lang w:val="en-US"/>
          <w14:ligatures w14:val="none"/>
        </w:rPr>
      </w:pPr>
    </w:p>
    <w:p w14:paraId="461FB2D1" w14:textId="77777777" w:rsidR="00FA3761" w:rsidRPr="00FA3761" w:rsidRDefault="00FA3761" w:rsidP="00FA3761">
      <w:pPr>
        <w:rPr>
          <w:rFonts w:ascii="Times New Roman" w:eastAsia="Calibri" w:hAnsi="Times New Roman" w:cs="Times New Roman"/>
          <w:kern w:val="0"/>
          <w:lang w:val="en-US"/>
          <w14:ligatures w14:val="none"/>
        </w:rPr>
      </w:pPr>
    </w:p>
    <w:p w14:paraId="491BC402" w14:textId="77777777" w:rsidR="00FA3761" w:rsidRPr="00FA3761" w:rsidRDefault="00FA3761" w:rsidP="00FA3761">
      <w:pPr>
        <w:rPr>
          <w:rFonts w:ascii="Times New Roman" w:eastAsia="Calibri" w:hAnsi="Times New Roman" w:cs="Times New Roman"/>
          <w:kern w:val="0"/>
          <w:lang w:val="en-US"/>
          <w14:ligatures w14:val="none"/>
        </w:rPr>
      </w:pPr>
    </w:p>
    <w:p w14:paraId="493B5086" w14:textId="77777777" w:rsidR="00FA3761" w:rsidRPr="00FA3761" w:rsidRDefault="00FA3761" w:rsidP="00FA3761">
      <w:pPr>
        <w:keepNext/>
        <w:keepLines/>
        <w:spacing w:before="240" w:after="0"/>
        <w:jc w:val="center"/>
        <w:rPr>
          <w:rFonts w:ascii="Times New Roman" w:eastAsia="Times New Roman" w:hAnsi="Times New Roman" w:cs="Times New Roman"/>
          <w:b/>
          <w:kern w:val="0"/>
          <w:sz w:val="28"/>
          <w:szCs w:val="32"/>
          <w:lang w:val="en-US"/>
          <w14:ligatures w14:val="none"/>
        </w:rPr>
      </w:pPr>
      <w:r w:rsidRPr="00FA3761">
        <w:rPr>
          <w:rFonts w:ascii="Times New Roman" w:eastAsia="Times New Roman" w:hAnsi="Times New Roman" w:cs="Times New Roman"/>
          <w:b/>
          <w:kern w:val="0"/>
          <w:sz w:val="28"/>
          <w:szCs w:val="32"/>
          <w:lang w:val="en-US"/>
          <w14:ligatures w14:val="none"/>
        </w:rPr>
        <w:t>JAUNIMO POLITIKOS ĮGYVENDINIMO APŽVALGA</w:t>
      </w:r>
    </w:p>
    <w:p w14:paraId="038D0FAE" w14:textId="30299DEF" w:rsidR="00FA3761" w:rsidRPr="00FA3761" w:rsidRDefault="00FA3761" w:rsidP="00FA3761">
      <w:pPr>
        <w:keepNext/>
        <w:keepLines/>
        <w:spacing w:before="240" w:after="0"/>
        <w:jc w:val="center"/>
        <w:rPr>
          <w:rFonts w:ascii="Times New Roman" w:eastAsia="Times New Roman" w:hAnsi="Times New Roman" w:cs="Times New Roman"/>
          <w:b/>
          <w:kern w:val="0"/>
          <w:sz w:val="28"/>
          <w:szCs w:val="32"/>
          <w:lang w:val="en-US"/>
          <w14:ligatures w14:val="none"/>
        </w:rPr>
      </w:pPr>
      <w:r w:rsidRPr="00FA3761">
        <w:rPr>
          <w:rFonts w:ascii="Times New Roman" w:eastAsia="Times New Roman" w:hAnsi="Times New Roman" w:cs="Times New Roman"/>
          <w:b/>
          <w:kern w:val="0"/>
          <w:sz w:val="28"/>
          <w:szCs w:val="32"/>
          <w:lang w:val="en-US"/>
          <w14:ligatures w14:val="none"/>
        </w:rPr>
        <w:t>202</w:t>
      </w:r>
      <w:r w:rsidR="00746692" w:rsidRPr="00746692">
        <w:rPr>
          <w:rFonts w:ascii="Times New Roman" w:eastAsia="Times New Roman" w:hAnsi="Times New Roman" w:cs="Times New Roman"/>
          <w:b/>
          <w:kern w:val="0"/>
          <w:sz w:val="28"/>
          <w:szCs w:val="32"/>
          <w:lang w:val="en-US"/>
          <w14:ligatures w14:val="none"/>
        </w:rPr>
        <w:t>3</w:t>
      </w:r>
      <w:r w:rsidRPr="00FA3761">
        <w:rPr>
          <w:rFonts w:ascii="Times New Roman" w:eastAsia="Times New Roman" w:hAnsi="Times New Roman" w:cs="Times New Roman"/>
          <w:b/>
          <w:kern w:val="0"/>
          <w:sz w:val="28"/>
          <w:szCs w:val="32"/>
          <w:lang w:val="en-US"/>
          <w14:ligatures w14:val="none"/>
        </w:rPr>
        <w:t xml:space="preserve"> M.</w:t>
      </w:r>
    </w:p>
    <w:p w14:paraId="559F485F" w14:textId="77777777" w:rsidR="00FA3761" w:rsidRPr="00FA3761" w:rsidRDefault="00FA3761" w:rsidP="00FA3761">
      <w:pPr>
        <w:jc w:val="center"/>
        <w:rPr>
          <w:rFonts w:ascii="Times New Roman" w:eastAsia="Calibri" w:hAnsi="Times New Roman" w:cs="Times New Roman"/>
          <w:b/>
          <w:kern w:val="0"/>
          <w:sz w:val="20"/>
          <w:lang w:val="en-US"/>
          <w14:ligatures w14:val="none"/>
        </w:rPr>
      </w:pPr>
    </w:p>
    <w:p w14:paraId="5AA84D43" w14:textId="77777777" w:rsidR="00FA3761" w:rsidRPr="00FA3761" w:rsidRDefault="00FA3761" w:rsidP="00FA3761">
      <w:pPr>
        <w:jc w:val="center"/>
        <w:rPr>
          <w:rFonts w:ascii="Times New Roman" w:eastAsia="Calibri" w:hAnsi="Times New Roman" w:cs="Times New Roman"/>
          <w:b/>
          <w:kern w:val="0"/>
          <w:sz w:val="20"/>
          <w:lang w:val="en-US"/>
          <w14:ligatures w14:val="none"/>
        </w:rPr>
      </w:pPr>
    </w:p>
    <w:p w14:paraId="05A8DAA3" w14:textId="77777777" w:rsidR="00FA3761" w:rsidRPr="00FA3761" w:rsidRDefault="00FA3761" w:rsidP="00FA3761">
      <w:pPr>
        <w:jc w:val="center"/>
        <w:rPr>
          <w:rFonts w:ascii="Times New Roman" w:eastAsia="Calibri" w:hAnsi="Times New Roman" w:cs="Times New Roman"/>
          <w:b/>
          <w:kern w:val="0"/>
          <w:sz w:val="20"/>
          <w:lang w:val="en-US"/>
          <w14:ligatures w14:val="none"/>
        </w:rPr>
      </w:pPr>
    </w:p>
    <w:p w14:paraId="39D843C8" w14:textId="77777777" w:rsidR="00FA3761" w:rsidRPr="00FA3761" w:rsidRDefault="00FA3761" w:rsidP="00FA3761">
      <w:pPr>
        <w:jc w:val="center"/>
        <w:rPr>
          <w:rFonts w:ascii="Times New Roman" w:eastAsia="Calibri" w:hAnsi="Times New Roman" w:cs="Times New Roman"/>
          <w:b/>
          <w:kern w:val="0"/>
          <w:sz w:val="20"/>
          <w:lang w:val="en-US"/>
          <w14:ligatures w14:val="none"/>
        </w:rPr>
      </w:pPr>
    </w:p>
    <w:p w14:paraId="38AD1BB6" w14:textId="77777777" w:rsidR="00FA3761" w:rsidRPr="00FA3761" w:rsidRDefault="00FA3761" w:rsidP="00FA3761">
      <w:pPr>
        <w:jc w:val="center"/>
        <w:rPr>
          <w:rFonts w:ascii="Times New Roman" w:eastAsia="Calibri" w:hAnsi="Times New Roman" w:cs="Times New Roman"/>
          <w:b/>
          <w:kern w:val="0"/>
          <w:sz w:val="20"/>
          <w:lang w:val="en-US"/>
          <w14:ligatures w14:val="none"/>
        </w:rPr>
      </w:pPr>
    </w:p>
    <w:p w14:paraId="640CD69A" w14:textId="77777777" w:rsidR="00FA3761" w:rsidRPr="00FA3761" w:rsidRDefault="00FA3761" w:rsidP="00FA3761">
      <w:pPr>
        <w:jc w:val="center"/>
        <w:rPr>
          <w:rFonts w:ascii="Times New Roman" w:eastAsia="Calibri" w:hAnsi="Times New Roman" w:cs="Times New Roman"/>
          <w:b/>
          <w:kern w:val="0"/>
          <w:sz w:val="20"/>
          <w:lang w:val="en-US"/>
          <w14:ligatures w14:val="none"/>
        </w:rPr>
      </w:pPr>
    </w:p>
    <w:p w14:paraId="5B91C8B5" w14:textId="77777777" w:rsidR="00FA3761" w:rsidRPr="00FA3761" w:rsidRDefault="00FA3761" w:rsidP="00FA3761">
      <w:pPr>
        <w:jc w:val="center"/>
        <w:rPr>
          <w:rFonts w:ascii="Times New Roman" w:eastAsia="Calibri" w:hAnsi="Times New Roman" w:cs="Times New Roman"/>
          <w:b/>
          <w:kern w:val="0"/>
          <w:sz w:val="20"/>
          <w:lang w:val="en-US"/>
          <w14:ligatures w14:val="none"/>
        </w:rPr>
      </w:pPr>
    </w:p>
    <w:p w14:paraId="02CD9DC7" w14:textId="77777777" w:rsidR="00FA3761" w:rsidRPr="00FA3761" w:rsidRDefault="00FA3761" w:rsidP="00FA3761">
      <w:pPr>
        <w:jc w:val="center"/>
        <w:rPr>
          <w:rFonts w:ascii="Times New Roman" w:eastAsia="Calibri" w:hAnsi="Times New Roman" w:cs="Times New Roman"/>
          <w:b/>
          <w:kern w:val="0"/>
          <w:sz w:val="20"/>
          <w:lang w:val="en-US"/>
          <w14:ligatures w14:val="none"/>
        </w:rPr>
      </w:pPr>
    </w:p>
    <w:p w14:paraId="252A7C7D" w14:textId="77777777" w:rsidR="00FA3761" w:rsidRPr="00FA3761" w:rsidRDefault="00FA3761" w:rsidP="00FA3761">
      <w:pPr>
        <w:jc w:val="center"/>
        <w:rPr>
          <w:rFonts w:ascii="Times New Roman" w:eastAsia="Calibri" w:hAnsi="Times New Roman" w:cs="Times New Roman"/>
          <w:b/>
          <w:kern w:val="0"/>
          <w:sz w:val="20"/>
          <w:lang w:val="en-US"/>
          <w14:ligatures w14:val="none"/>
        </w:rPr>
      </w:pPr>
    </w:p>
    <w:p w14:paraId="69F68CCB" w14:textId="77777777" w:rsidR="00FA3761" w:rsidRPr="00FA3761" w:rsidRDefault="00FA3761" w:rsidP="00FA3761">
      <w:pPr>
        <w:jc w:val="center"/>
        <w:rPr>
          <w:rFonts w:ascii="Times New Roman" w:eastAsia="Calibri" w:hAnsi="Times New Roman" w:cs="Times New Roman"/>
          <w:b/>
          <w:kern w:val="0"/>
          <w:sz w:val="20"/>
          <w:lang w:val="en-US"/>
          <w14:ligatures w14:val="none"/>
        </w:rPr>
      </w:pPr>
    </w:p>
    <w:p w14:paraId="3284403B" w14:textId="77777777" w:rsidR="00FA3761" w:rsidRPr="00FA3761" w:rsidRDefault="00FA3761" w:rsidP="00FA3761">
      <w:pPr>
        <w:jc w:val="center"/>
        <w:rPr>
          <w:rFonts w:ascii="Times New Roman" w:eastAsia="Calibri" w:hAnsi="Times New Roman" w:cs="Times New Roman"/>
          <w:b/>
          <w:kern w:val="0"/>
          <w:sz w:val="20"/>
          <w:lang w:val="en-US"/>
          <w14:ligatures w14:val="none"/>
        </w:rPr>
      </w:pPr>
    </w:p>
    <w:p w14:paraId="16A0F446" w14:textId="77777777" w:rsidR="00FA3761" w:rsidRPr="00FA3761" w:rsidRDefault="00FA3761" w:rsidP="00FA3761">
      <w:pPr>
        <w:jc w:val="center"/>
        <w:rPr>
          <w:rFonts w:ascii="Times New Roman" w:eastAsia="Calibri" w:hAnsi="Times New Roman" w:cs="Times New Roman"/>
          <w:b/>
          <w:kern w:val="0"/>
          <w:sz w:val="20"/>
          <w:lang w:val="en-US"/>
          <w14:ligatures w14:val="none"/>
        </w:rPr>
      </w:pPr>
    </w:p>
    <w:p w14:paraId="37C7D6EE" w14:textId="77777777" w:rsidR="00FA3761" w:rsidRPr="00FA3761" w:rsidRDefault="00FA3761" w:rsidP="00FA3761">
      <w:pPr>
        <w:jc w:val="center"/>
        <w:rPr>
          <w:rFonts w:ascii="Times New Roman" w:eastAsia="Calibri" w:hAnsi="Times New Roman" w:cs="Times New Roman"/>
          <w:b/>
          <w:kern w:val="0"/>
          <w:sz w:val="20"/>
          <w:lang w:val="en-US"/>
          <w14:ligatures w14:val="none"/>
        </w:rPr>
      </w:pPr>
    </w:p>
    <w:p w14:paraId="088D3677" w14:textId="77777777" w:rsidR="00FA3761" w:rsidRPr="00FA3761" w:rsidRDefault="00FA3761" w:rsidP="00FA3761">
      <w:pPr>
        <w:jc w:val="center"/>
        <w:rPr>
          <w:rFonts w:ascii="Times New Roman" w:eastAsia="Calibri" w:hAnsi="Times New Roman" w:cs="Times New Roman"/>
          <w:b/>
          <w:kern w:val="0"/>
          <w:sz w:val="20"/>
          <w:lang w:val="en-US"/>
          <w14:ligatures w14:val="none"/>
        </w:rPr>
      </w:pPr>
    </w:p>
    <w:p w14:paraId="2C6F2A14" w14:textId="77777777" w:rsidR="00FA3761" w:rsidRPr="00FA3761" w:rsidRDefault="00FA3761" w:rsidP="00FA3761">
      <w:pPr>
        <w:jc w:val="center"/>
        <w:rPr>
          <w:rFonts w:ascii="Times New Roman" w:eastAsia="Calibri" w:hAnsi="Times New Roman" w:cs="Times New Roman"/>
          <w:b/>
          <w:kern w:val="0"/>
          <w:sz w:val="20"/>
          <w:lang w:val="en-US"/>
          <w14:ligatures w14:val="none"/>
        </w:rPr>
      </w:pPr>
    </w:p>
    <w:p w14:paraId="3FAE199B" w14:textId="77777777" w:rsidR="00FA3761" w:rsidRPr="00FA3761" w:rsidRDefault="00FA3761" w:rsidP="00FA3761">
      <w:pPr>
        <w:jc w:val="center"/>
        <w:rPr>
          <w:rFonts w:ascii="Times New Roman" w:eastAsia="Calibri" w:hAnsi="Times New Roman" w:cs="Times New Roman"/>
          <w:b/>
          <w:kern w:val="0"/>
          <w:sz w:val="20"/>
          <w:lang w:val="en-US"/>
          <w14:ligatures w14:val="none"/>
        </w:rPr>
      </w:pPr>
    </w:p>
    <w:p w14:paraId="15192F12" w14:textId="77777777" w:rsidR="00FA3761" w:rsidRPr="00FA3761" w:rsidRDefault="00FA3761" w:rsidP="00FA3761">
      <w:pPr>
        <w:jc w:val="center"/>
        <w:rPr>
          <w:rFonts w:ascii="Times New Roman" w:eastAsia="Calibri" w:hAnsi="Times New Roman" w:cs="Times New Roman"/>
          <w:b/>
          <w:kern w:val="0"/>
          <w:sz w:val="20"/>
          <w:lang w:val="en-US"/>
          <w14:ligatures w14:val="none"/>
        </w:rPr>
      </w:pPr>
    </w:p>
    <w:p w14:paraId="022F7E44" w14:textId="5FA88952" w:rsidR="00FA3761" w:rsidRPr="00FA3761" w:rsidRDefault="00FA3761" w:rsidP="00FA3761">
      <w:pPr>
        <w:tabs>
          <w:tab w:val="center" w:pos="4985"/>
          <w:tab w:val="right" w:pos="9971"/>
        </w:tabs>
        <w:rPr>
          <w:rFonts w:ascii="Times New Roman" w:eastAsia="Calibri" w:hAnsi="Times New Roman" w:cs="Times New Roman"/>
          <w:b/>
          <w:kern w:val="0"/>
          <w:sz w:val="24"/>
          <w:lang w:val="en-US"/>
          <w14:ligatures w14:val="none"/>
        </w:rPr>
      </w:pPr>
      <w:r w:rsidRPr="00FA3761">
        <w:rPr>
          <w:rFonts w:ascii="Times New Roman" w:eastAsia="Calibri" w:hAnsi="Times New Roman" w:cs="Times New Roman"/>
          <w:b/>
          <w:kern w:val="0"/>
          <w:sz w:val="24"/>
          <w:lang w:val="en-US"/>
          <w14:ligatures w14:val="none"/>
        </w:rPr>
        <w:tab/>
        <w:t>Vilnius, 202</w:t>
      </w:r>
      <w:r w:rsidR="00746692" w:rsidRPr="00746692">
        <w:rPr>
          <w:rFonts w:ascii="Times New Roman" w:eastAsia="Calibri" w:hAnsi="Times New Roman" w:cs="Times New Roman"/>
          <w:b/>
          <w:kern w:val="0"/>
          <w:sz w:val="24"/>
          <w:lang w:val="en-US"/>
          <w14:ligatures w14:val="none"/>
        </w:rPr>
        <w:t>4</w:t>
      </w:r>
      <w:r w:rsidRPr="00FA3761">
        <w:rPr>
          <w:rFonts w:ascii="Times New Roman" w:eastAsia="Calibri" w:hAnsi="Times New Roman" w:cs="Times New Roman"/>
          <w:b/>
          <w:kern w:val="0"/>
          <w:sz w:val="24"/>
          <w:lang w:val="en-US"/>
          <w14:ligatures w14:val="none"/>
        </w:rPr>
        <w:tab/>
      </w:r>
    </w:p>
    <w:sdt>
      <w:sdtPr>
        <w:rPr>
          <w:rFonts w:ascii="Times New Roman" w:eastAsia="Calibri" w:hAnsi="Times New Roman" w:cs="Times New Roman"/>
          <w:kern w:val="0"/>
          <w14:ligatures w14:val="none"/>
        </w:rPr>
        <w:id w:val="575099379"/>
        <w:docPartObj>
          <w:docPartGallery w:val="Table of Contents"/>
          <w:docPartUnique/>
        </w:docPartObj>
      </w:sdtPr>
      <w:sdtEndPr>
        <w:rPr>
          <w:b/>
          <w:bCs/>
          <w:noProof/>
        </w:rPr>
      </w:sdtEndPr>
      <w:sdtContent>
        <w:p w14:paraId="730B9712" w14:textId="77777777" w:rsidR="00FA3761" w:rsidRPr="00F52A90" w:rsidRDefault="00FA3761" w:rsidP="00FA3761">
          <w:pPr>
            <w:keepNext/>
            <w:keepLines/>
            <w:spacing w:before="240" w:after="0"/>
            <w:jc w:val="center"/>
            <w:rPr>
              <w:rFonts w:ascii="Times New Roman" w:eastAsia="Times New Roman" w:hAnsi="Times New Roman" w:cs="Times New Roman"/>
              <w:b/>
              <w:bCs/>
              <w:kern w:val="0"/>
              <w:sz w:val="36"/>
              <w:szCs w:val="40"/>
              <w:lang w:val="en-US"/>
              <w14:ligatures w14:val="none"/>
            </w:rPr>
          </w:pPr>
          <w:r w:rsidRPr="00F52A90">
            <w:rPr>
              <w:rFonts w:ascii="Times New Roman" w:eastAsia="Calibri" w:hAnsi="Times New Roman" w:cs="Times New Roman"/>
              <w:b/>
              <w:bCs/>
              <w:kern w:val="0"/>
              <w:sz w:val="28"/>
              <w:szCs w:val="28"/>
              <w14:ligatures w14:val="none"/>
            </w:rPr>
            <w:t>TURINYS</w:t>
          </w:r>
        </w:p>
        <w:p w14:paraId="1EAF795E" w14:textId="77777777" w:rsidR="00FA3761" w:rsidRPr="00F52A90" w:rsidRDefault="00FA3761" w:rsidP="00FA3761">
          <w:pPr>
            <w:spacing w:line="360" w:lineRule="auto"/>
            <w:contextualSpacing/>
            <w:jc w:val="both"/>
            <w:rPr>
              <w:rFonts w:ascii="Times New Roman" w:eastAsia="Calibri" w:hAnsi="Times New Roman" w:cs="Times New Roman"/>
              <w:kern w:val="0"/>
              <w:sz w:val="24"/>
              <w:szCs w:val="24"/>
              <w:lang w:val="en-US"/>
              <w14:ligatures w14:val="none"/>
            </w:rPr>
          </w:pPr>
        </w:p>
        <w:p w14:paraId="4CCFBDE0" w14:textId="77777777" w:rsidR="00FA3761" w:rsidRPr="00F52A90" w:rsidRDefault="00FA3761" w:rsidP="00FA3761">
          <w:pPr>
            <w:tabs>
              <w:tab w:val="right" w:leader="dot" w:pos="9961"/>
            </w:tabs>
            <w:spacing w:after="100" w:line="360" w:lineRule="auto"/>
            <w:contextualSpacing/>
            <w:jc w:val="both"/>
            <w:rPr>
              <w:rFonts w:ascii="Times New Roman" w:eastAsia="Times New Roman" w:hAnsi="Times New Roman" w:cs="Times New Roman"/>
              <w:noProof/>
              <w:kern w:val="0"/>
              <w:sz w:val="24"/>
              <w:szCs w:val="24"/>
              <w:lang w:val="en-GB" w:eastAsia="en-GB"/>
              <w14:ligatures w14:val="none"/>
            </w:rPr>
          </w:pPr>
          <w:r w:rsidRPr="00F52A90">
            <w:rPr>
              <w:rFonts w:ascii="Times New Roman" w:eastAsia="Calibri" w:hAnsi="Times New Roman" w:cs="Times New Roman"/>
              <w:kern w:val="0"/>
              <w:sz w:val="24"/>
              <w:szCs w:val="24"/>
              <w14:ligatures w14:val="none"/>
            </w:rPr>
            <w:fldChar w:fldCharType="begin"/>
          </w:r>
          <w:r w:rsidRPr="00F52A90">
            <w:rPr>
              <w:rFonts w:ascii="Times New Roman" w:eastAsia="Calibri" w:hAnsi="Times New Roman" w:cs="Times New Roman"/>
              <w:kern w:val="0"/>
              <w:sz w:val="24"/>
              <w:szCs w:val="24"/>
              <w14:ligatures w14:val="none"/>
            </w:rPr>
            <w:instrText xml:space="preserve"> TOC \o "1-3" \h \z \u </w:instrText>
          </w:r>
          <w:r w:rsidRPr="00F52A90">
            <w:rPr>
              <w:rFonts w:ascii="Times New Roman" w:eastAsia="Calibri" w:hAnsi="Times New Roman" w:cs="Times New Roman"/>
              <w:kern w:val="0"/>
              <w:sz w:val="24"/>
              <w:szCs w:val="24"/>
              <w14:ligatures w14:val="none"/>
            </w:rPr>
            <w:fldChar w:fldCharType="separate"/>
          </w:r>
          <w:hyperlink w:anchor="_Toc132373473" w:history="1">
            <w:r w:rsidRPr="00F52A90">
              <w:rPr>
                <w:rFonts w:ascii="Times New Roman" w:eastAsia="Calibri" w:hAnsi="Times New Roman" w:cs="Times New Roman"/>
                <w:noProof/>
                <w:color w:val="0563C1"/>
                <w:kern w:val="0"/>
                <w:sz w:val="24"/>
                <w:szCs w:val="24"/>
                <w:u w:val="single"/>
                <w14:ligatures w14:val="none"/>
              </w:rPr>
              <w:t>Rekomenduotų jaunimo politikos užduočių įgyvendinimo rezultatai</w:t>
            </w:r>
            <w:r w:rsidRPr="00F52A90">
              <w:rPr>
                <w:rFonts w:ascii="Times New Roman" w:eastAsia="Calibri" w:hAnsi="Times New Roman" w:cs="Times New Roman"/>
                <w:noProof/>
                <w:webHidden/>
                <w:kern w:val="0"/>
                <w:sz w:val="24"/>
                <w:szCs w:val="24"/>
                <w14:ligatures w14:val="none"/>
              </w:rPr>
              <w:tab/>
            </w:r>
            <w:r w:rsidRPr="00F52A90">
              <w:rPr>
                <w:rFonts w:ascii="Times New Roman" w:eastAsia="Calibri" w:hAnsi="Times New Roman" w:cs="Times New Roman"/>
                <w:noProof/>
                <w:webHidden/>
                <w:kern w:val="0"/>
                <w:sz w:val="24"/>
                <w:szCs w:val="24"/>
                <w14:ligatures w14:val="none"/>
              </w:rPr>
              <w:fldChar w:fldCharType="begin"/>
            </w:r>
            <w:r w:rsidRPr="00F52A90">
              <w:rPr>
                <w:rFonts w:ascii="Times New Roman" w:eastAsia="Calibri" w:hAnsi="Times New Roman" w:cs="Times New Roman"/>
                <w:noProof/>
                <w:webHidden/>
                <w:kern w:val="0"/>
                <w:sz w:val="24"/>
                <w:szCs w:val="24"/>
                <w14:ligatures w14:val="none"/>
              </w:rPr>
              <w:instrText xml:space="preserve"> PAGEREF _Toc132373473 \h </w:instrText>
            </w:r>
            <w:r w:rsidRPr="00F52A90">
              <w:rPr>
                <w:rFonts w:ascii="Times New Roman" w:eastAsia="Calibri" w:hAnsi="Times New Roman" w:cs="Times New Roman"/>
                <w:noProof/>
                <w:webHidden/>
                <w:kern w:val="0"/>
                <w:sz w:val="24"/>
                <w:szCs w:val="24"/>
                <w14:ligatures w14:val="none"/>
              </w:rPr>
            </w:r>
            <w:r w:rsidRPr="00F52A90">
              <w:rPr>
                <w:rFonts w:ascii="Times New Roman" w:eastAsia="Calibri" w:hAnsi="Times New Roman" w:cs="Times New Roman"/>
                <w:noProof/>
                <w:webHidden/>
                <w:kern w:val="0"/>
                <w:sz w:val="24"/>
                <w:szCs w:val="24"/>
                <w14:ligatures w14:val="none"/>
              </w:rPr>
              <w:fldChar w:fldCharType="separate"/>
            </w:r>
            <w:r w:rsidRPr="00F52A90">
              <w:rPr>
                <w:rFonts w:ascii="Times New Roman" w:eastAsia="Calibri" w:hAnsi="Times New Roman" w:cs="Times New Roman"/>
                <w:noProof/>
                <w:webHidden/>
                <w:kern w:val="0"/>
                <w:sz w:val="24"/>
                <w:szCs w:val="24"/>
                <w14:ligatures w14:val="none"/>
              </w:rPr>
              <w:t>3</w:t>
            </w:r>
            <w:r w:rsidRPr="00F52A90">
              <w:rPr>
                <w:rFonts w:ascii="Times New Roman" w:eastAsia="Calibri" w:hAnsi="Times New Roman" w:cs="Times New Roman"/>
                <w:noProof/>
                <w:webHidden/>
                <w:kern w:val="0"/>
                <w:sz w:val="24"/>
                <w:szCs w:val="24"/>
                <w14:ligatures w14:val="none"/>
              </w:rPr>
              <w:fldChar w:fldCharType="end"/>
            </w:r>
          </w:hyperlink>
        </w:p>
        <w:p w14:paraId="58B41317" w14:textId="77777777" w:rsidR="00FA3761" w:rsidRPr="00F52A90" w:rsidRDefault="00AE4439" w:rsidP="00FA3761">
          <w:pPr>
            <w:tabs>
              <w:tab w:val="right" w:leader="dot" w:pos="9961"/>
            </w:tabs>
            <w:spacing w:after="100" w:line="360" w:lineRule="auto"/>
            <w:contextualSpacing/>
            <w:jc w:val="both"/>
            <w:rPr>
              <w:rFonts w:ascii="Times New Roman" w:eastAsia="Times New Roman" w:hAnsi="Times New Roman" w:cs="Times New Roman"/>
              <w:noProof/>
              <w:kern w:val="0"/>
              <w:sz w:val="24"/>
              <w:szCs w:val="24"/>
              <w:lang w:val="en-GB" w:eastAsia="en-GB"/>
              <w14:ligatures w14:val="none"/>
            </w:rPr>
          </w:pPr>
          <w:hyperlink w:anchor="_Toc132373474" w:history="1">
            <w:r w:rsidR="00FA3761" w:rsidRPr="00F52A90">
              <w:rPr>
                <w:rFonts w:ascii="Times New Roman" w:eastAsia="Calibri" w:hAnsi="Times New Roman" w:cs="Times New Roman"/>
                <w:noProof/>
                <w:color w:val="0563C1"/>
                <w:kern w:val="0"/>
                <w:sz w:val="24"/>
                <w:szCs w:val="24"/>
                <w:u w:val="single"/>
                <w14:ligatures w14:val="none"/>
              </w:rPr>
              <w:t>Jaunimo politikos įgyvendinimo vertinimas</w:t>
            </w:r>
            <w:r w:rsidR="00FA3761" w:rsidRPr="00F52A90">
              <w:rPr>
                <w:rFonts w:ascii="Times New Roman" w:eastAsia="Calibri" w:hAnsi="Times New Roman" w:cs="Times New Roman"/>
                <w:noProof/>
                <w:webHidden/>
                <w:kern w:val="0"/>
                <w:sz w:val="24"/>
                <w:szCs w:val="24"/>
                <w14:ligatures w14:val="none"/>
              </w:rPr>
              <w:tab/>
            </w:r>
            <w:r w:rsidR="00FA3761" w:rsidRPr="00F52A90">
              <w:rPr>
                <w:rFonts w:ascii="Times New Roman" w:eastAsia="Calibri" w:hAnsi="Times New Roman" w:cs="Times New Roman"/>
                <w:noProof/>
                <w:webHidden/>
                <w:kern w:val="0"/>
                <w:sz w:val="24"/>
                <w:szCs w:val="24"/>
                <w14:ligatures w14:val="none"/>
              </w:rPr>
              <w:fldChar w:fldCharType="begin"/>
            </w:r>
            <w:r w:rsidR="00FA3761" w:rsidRPr="00F52A90">
              <w:rPr>
                <w:rFonts w:ascii="Times New Roman" w:eastAsia="Calibri" w:hAnsi="Times New Roman" w:cs="Times New Roman"/>
                <w:noProof/>
                <w:webHidden/>
                <w:kern w:val="0"/>
                <w:sz w:val="24"/>
                <w:szCs w:val="24"/>
                <w14:ligatures w14:val="none"/>
              </w:rPr>
              <w:instrText xml:space="preserve"> PAGEREF _Toc132373474 \h </w:instrText>
            </w:r>
            <w:r w:rsidR="00FA3761" w:rsidRPr="00F52A90">
              <w:rPr>
                <w:rFonts w:ascii="Times New Roman" w:eastAsia="Calibri" w:hAnsi="Times New Roman" w:cs="Times New Roman"/>
                <w:noProof/>
                <w:webHidden/>
                <w:kern w:val="0"/>
                <w:sz w:val="24"/>
                <w:szCs w:val="24"/>
                <w14:ligatures w14:val="none"/>
              </w:rPr>
            </w:r>
            <w:r w:rsidR="00FA3761" w:rsidRPr="00F52A90">
              <w:rPr>
                <w:rFonts w:ascii="Times New Roman" w:eastAsia="Calibri" w:hAnsi="Times New Roman" w:cs="Times New Roman"/>
                <w:noProof/>
                <w:webHidden/>
                <w:kern w:val="0"/>
                <w:sz w:val="24"/>
                <w:szCs w:val="24"/>
                <w14:ligatures w14:val="none"/>
              </w:rPr>
              <w:fldChar w:fldCharType="separate"/>
            </w:r>
            <w:r w:rsidR="00FA3761" w:rsidRPr="00F52A90">
              <w:rPr>
                <w:rFonts w:ascii="Times New Roman" w:eastAsia="Calibri" w:hAnsi="Times New Roman" w:cs="Times New Roman"/>
                <w:noProof/>
                <w:webHidden/>
                <w:kern w:val="0"/>
                <w:sz w:val="24"/>
                <w:szCs w:val="24"/>
                <w14:ligatures w14:val="none"/>
              </w:rPr>
              <w:t>7</w:t>
            </w:r>
            <w:r w:rsidR="00FA3761" w:rsidRPr="00F52A90">
              <w:rPr>
                <w:rFonts w:ascii="Times New Roman" w:eastAsia="Calibri" w:hAnsi="Times New Roman" w:cs="Times New Roman"/>
                <w:noProof/>
                <w:webHidden/>
                <w:kern w:val="0"/>
                <w:sz w:val="24"/>
                <w:szCs w:val="24"/>
                <w14:ligatures w14:val="none"/>
              </w:rPr>
              <w:fldChar w:fldCharType="end"/>
            </w:r>
          </w:hyperlink>
        </w:p>
        <w:p w14:paraId="0F4D3598" w14:textId="77777777" w:rsidR="00FA3761" w:rsidRPr="00F52A90" w:rsidRDefault="00AE4439" w:rsidP="00FA3761">
          <w:pPr>
            <w:tabs>
              <w:tab w:val="right" w:leader="dot" w:pos="9961"/>
            </w:tabs>
            <w:spacing w:after="100" w:line="360" w:lineRule="auto"/>
            <w:contextualSpacing/>
            <w:jc w:val="both"/>
            <w:rPr>
              <w:rFonts w:ascii="Times New Roman" w:eastAsia="Times New Roman" w:hAnsi="Times New Roman" w:cs="Times New Roman"/>
              <w:noProof/>
              <w:kern w:val="0"/>
              <w:sz w:val="24"/>
              <w:szCs w:val="24"/>
              <w:lang w:val="en-GB" w:eastAsia="en-GB"/>
              <w14:ligatures w14:val="none"/>
            </w:rPr>
          </w:pPr>
          <w:hyperlink w:anchor="_Toc132373475" w:history="1">
            <w:r w:rsidR="00FA3761" w:rsidRPr="00F52A90">
              <w:rPr>
                <w:rFonts w:ascii="Times New Roman" w:eastAsia="Calibri" w:hAnsi="Times New Roman" w:cs="Times New Roman"/>
                <w:noProof/>
                <w:color w:val="0563C1"/>
                <w:kern w:val="0"/>
                <w:sz w:val="24"/>
                <w:szCs w:val="24"/>
                <w:u w:val="single"/>
                <w14:ligatures w14:val="none"/>
              </w:rPr>
              <w:t>Darbo su jaunimu srities vertinimas</w:t>
            </w:r>
            <w:r w:rsidR="00FA3761" w:rsidRPr="00F52A90">
              <w:rPr>
                <w:rFonts w:ascii="Times New Roman" w:eastAsia="Calibri" w:hAnsi="Times New Roman" w:cs="Times New Roman"/>
                <w:noProof/>
                <w:webHidden/>
                <w:kern w:val="0"/>
                <w:sz w:val="24"/>
                <w:szCs w:val="24"/>
                <w14:ligatures w14:val="none"/>
              </w:rPr>
              <w:tab/>
            </w:r>
            <w:r w:rsidR="00FA3761" w:rsidRPr="00F52A90">
              <w:rPr>
                <w:rFonts w:ascii="Times New Roman" w:eastAsia="Calibri" w:hAnsi="Times New Roman" w:cs="Times New Roman"/>
                <w:noProof/>
                <w:webHidden/>
                <w:kern w:val="0"/>
                <w:sz w:val="24"/>
                <w:szCs w:val="24"/>
                <w14:ligatures w14:val="none"/>
              </w:rPr>
              <w:fldChar w:fldCharType="begin"/>
            </w:r>
            <w:r w:rsidR="00FA3761" w:rsidRPr="00F52A90">
              <w:rPr>
                <w:rFonts w:ascii="Times New Roman" w:eastAsia="Calibri" w:hAnsi="Times New Roman" w:cs="Times New Roman"/>
                <w:noProof/>
                <w:webHidden/>
                <w:kern w:val="0"/>
                <w:sz w:val="24"/>
                <w:szCs w:val="24"/>
                <w14:ligatures w14:val="none"/>
              </w:rPr>
              <w:instrText xml:space="preserve"> PAGEREF _Toc132373475 \h </w:instrText>
            </w:r>
            <w:r w:rsidR="00FA3761" w:rsidRPr="00F52A90">
              <w:rPr>
                <w:rFonts w:ascii="Times New Roman" w:eastAsia="Calibri" w:hAnsi="Times New Roman" w:cs="Times New Roman"/>
                <w:noProof/>
                <w:webHidden/>
                <w:kern w:val="0"/>
                <w:sz w:val="24"/>
                <w:szCs w:val="24"/>
                <w14:ligatures w14:val="none"/>
              </w:rPr>
            </w:r>
            <w:r w:rsidR="00FA3761" w:rsidRPr="00F52A90">
              <w:rPr>
                <w:rFonts w:ascii="Times New Roman" w:eastAsia="Calibri" w:hAnsi="Times New Roman" w:cs="Times New Roman"/>
                <w:noProof/>
                <w:webHidden/>
                <w:kern w:val="0"/>
                <w:sz w:val="24"/>
                <w:szCs w:val="24"/>
                <w14:ligatures w14:val="none"/>
              </w:rPr>
              <w:fldChar w:fldCharType="separate"/>
            </w:r>
            <w:r w:rsidR="00FA3761" w:rsidRPr="00F52A90">
              <w:rPr>
                <w:rFonts w:ascii="Times New Roman" w:eastAsia="Calibri" w:hAnsi="Times New Roman" w:cs="Times New Roman"/>
                <w:noProof/>
                <w:webHidden/>
                <w:kern w:val="0"/>
                <w:sz w:val="24"/>
                <w:szCs w:val="24"/>
                <w14:ligatures w14:val="none"/>
              </w:rPr>
              <w:t>8</w:t>
            </w:r>
            <w:r w:rsidR="00FA3761" w:rsidRPr="00F52A90">
              <w:rPr>
                <w:rFonts w:ascii="Times New Roman" w:eastAsia="Calibri" w:hAnsi="Times New Roman" w:cs="Times New Roman"/>
                <w:noProof/>
                <w:webHidden/>
                <w:kern w:val="0"/>
                <w:sz w:val="24"/>
                <w:szCs w:val="24"/>
                <w14:ligatures w14:val="none"/>
              </w:rPr>
              <w:fldChar w:fldCharType="end"/>
            </w:r>
          </w:hyperlink>
        </w:p>
        <w:p w14:paraId="200DD2B3" w14:textId="77777777" w:rsidR="00FA3761" w:rsidRPr="00F52A90" w:rsidRDefault="00AE4439" w:rsidP="00FA3761">
          <w:pPr>
            <w:tabs>
              <w:tab w:val="left" w:pos="880"/>
              <w:tab w:val="right" w:leader="dot" w:pos="9961"/>
            </w:tabs>
            <w:spacing w:after="100" w:line="360" w:lineRule="auto"/>
            <w:contextualSpacing/>
            <w:jc w:val="both"/>
            <w:rPr>
              <w:rFonts w:ascii="Times New Roman" w:eastAsia="Times New Roman" w:hAnsi="Times New Roman" w:cs="Times New Roman"/>
              <w:noProof/>
              <w:kern w:val="0"/>
              <w:sz w:val="24"/>
              <w:szCs w:val="24"/>
              <w:lang w:val="en-GB" w:eastAsia="en-GB"/>
              <w14:ligatures w14:val="none"/>
            </w:rPr>
          </w:pPr>
          <w:hyperlink w:anchor="_Toc132373476" w:history="1">
            <w:r w:rsidR="00FA3761" w:rsidRPr="00F52A90">
              <w:rPr>
                <w:rFonts w:ascii="Times New Roman" w:eastAsia="Calibri" w:hAnsi="Times New Roman" w:cs="Times New Roman"/>
                <w:noProof/>
                <w:color w:val="0563C1"/>
                <w:kern w:val="0"/>
                <w:sz w:val="24"/>
                <w:szCs w:val="24"/>
                <w:u w:val="single"/>
                <w14:ligatures w14:val="none"/>
              </w:rPr>
              <w:t>Darbo su jaunimu srities įgyvendinimo savivaldybių reitingas</w:t>
            </w:r>
            <w:r w:rsidR="00FA3761" w:rsidRPr="00F52A90">
              <w:rPr>
                <w:rFonts w:ascii="Times New Roman" w:eastAsia="Calibri" w:hAnsi="Times New Roman" w:cs="Times New Roman"/>
                <w:noProof/>
                <w:webHidden/>
                <w:kern w:val="0"/>
                <w:sz w:val="24"/>
                <w:szCs w:val="24"/>
                <w14:ligatures w14:val="none"/>
              </w:rPr>
              <w:tab/>
            </w:r>
            <w:r w:rsidR="00FA3761" w:rsidRPr="00F52A90">
              <w:rPr>
                <w:rFonts w:ascii="Times New Roman" w:eastAsia="Calibri" w:hAnsi="Times New Roman" w:cs="Times New Roman"/>
                <w:noProof/>
                <w:webHidden/>
                <w:kern w:val="0"/>
                <w:sz w:val="24"/>
                <w:szCs w:val="24"/>
                <w14:ligatures w14:val="none"/>
              </w:rPr>
              <w:fldChar w:fldCharType="begin"/>
            </w:r>
            <w:r w:rsidR="00FA3761" w:rsidRPr="00F52A90">
              <w:rPr>
                <w:rFonts w:ascii="Times New Roman" w:eastAsia="Calibri" w:hAnsi="Times New Roman" w:cs="Times New Roman"/>
                <w:noProof/>
                <w:webHidden/>
                <w:kern w:val="0"/>
                <w:sz w:val="24"/>
                <w:szCs w:val="24"/>
                <w14:ligatures w14:val="none"/>
              </w:rPr>
              <w:instrText xml:space="preserve"> PAGEREF _Toc132373476 \h </w:instrText>
            </w:r>
            <w:r w:rsidR="00FA3761" w:rsidRPr="00F52A90">
              <w:rPr>
                <w:rFonts w:ascii="Times New Roman" w:eastAsia="Calibri" w:hAnsi="Times New Roman" w:cs="Times New Roman"/>
                <w:noProof/>
                <w:webHidden/>
                <w:kern w:val="0"/>
                <w:sz w:val="24"/>
                <w:szCs w:val="24"/>
                <w14:ligatures w14:val="none"/>
              </w:rPr>
            </w:r>
            <w:r w:rsidR="00FA3761" w:rsidRPr="00F52A90">
              <w:rPr>
                <w:rFonts w:ascii="Times New Roman" w:eastAsia="Calibri" w:hAnsi="Times New Roman" w:cs="Times New Roman"/>
                <w:noProof/>
                <w:webHidden/>
                <w:kern w:val="0"/>
                <w:sz w:val="24"/>
                <w:szCs w:val="24"/>
                <w14:ligatures w14:val="none"/>
              </w:rPr>
              <w:fldChar w:fldCharType="separate"/>
            </w:r>
            <w:r w:rsidR="00FA3761" w:rsidRPr="00F52A90">
              <w:rPr>
                <w:rFonts w:ascii="Times New Roman" w:eastAsia="Calibri" w:hAnsi="Times New Roman" w:cs="Times New Roman"/>
                <w:noProof/>
                <w:webHidden/>
                <w:kern w:val="0"/>
                <w:sz w:val="24"/>
                <w:szCs w:val="24"/>
                <w14:ligatures w14:val="none"/>
              </w:rPr>
              <w:t>11</w:t>
            </w:r>
            <w:r w:rsidR="00FA3761" w:rsidRPr="00F52A90">
              <w:rPr>
                <w:rFonts w:ascii="Times New Roman" w:eastAsia="Calibri" w:hAnsi="Times New Roman" w:cs="Times New Roman"/>
                <w:noProof/>
                <w:webHidden/>
                <w:kern w:val="0"/>
                <w:sz w:val="24"/>
                <w:szCs w:val="24"/>
                <w14:ligatures w14:val="none"/>
              </w:rPr>
              <w:fldChar w:fldCharType="end"/>
            </w:r>
          </w:hyperlink>
        </w:p>
        <w:p w14:paraId="4D58E5A2" w14:textId="77777777" w:rsidR="00FA3761" w:rsidRPr="00F52A90" w:rsidRDefault="00AE4439" w:rsidP="00FA3761">
          <w:pPr>
            <w:tabs>
              <w:tab w:val="right" w:leader="dot" w:pos="9961"/>
            </w:tabs>
            <w:spacing w:after="100" w:line="360" w:lineRule="auto"/>
            <w:contextualSpacing/>
            <w:jc w:val="both"/>
            <w:rPr>
              <w:rFonts w:ascii="Times New Roman" w:eastAsia="Times New Roman" w:hAnsi="Times New Roman" w:cs="Times New Roman"/>
              <w:noProof/>
              <w:kern w:val="0"/>
              <w:sz w:val="24"/>
              <w:szCs w:val="24"/>
              <w:lang w:val="en-GB" w:eastAsia="en-GB"/>
              <w14:ligatures w14:val="none"/>
            </w:rPr>
          </w:pPr>
          <w:hyperlink w:anchor="_Toc132373477" w:history="1">
            <w:r w:rsidR="00FA3761" w:rsidRPr="00F52A90">
              <w:rPr>
                <w:rFonts w:ascii="Times New Roman" w:eastAsia="Calibri" w:hAnsi="Times New Roman" w:cs="Times New Roman"/>
                <w:noProof/>
                <w:color w:val="0563C1"/>
                <w:kern w:val="0"/>
                <w:sz w:val="24"/>
                <w:szCs w:val="24"/>
                <w:u w:val="single"/>
                <w14:ligatures w14:val="none"/>
              </w:rPr>
              <w:t>Jaunimo dalyvavimo, įgalinimo ir atstovavimo srities vertinimas</w:t>
            </w:r>
            <w:r w:rsidR="00FA3761" w:rsidRPr="00F52A90">
              <w:rPr>
                <w:rFonts w:ascii="Times New Roman" w:eastAsia="Calibri" w:hAnsi="Times New Roman" w:cs="Times New Roman"/>
                <w:noProof/>
                <w:webHidden/>
                <w:kern w:val="0"/>
                <w:sz w:val="24"/>
                <w:szCs w:val="24"/>
                <w14:ligatures w14:val="none"/>
              </w:rPr>
              <w:tab/>
            </w:r>
            <w:r w:rsidR="00FA3761" w:rsidRPr="00F52A90">
              <w:rPr>
                <w:rFonts w:ascii="Times New Roman" w:eastAsia="Calibri" w:hAnsi="Times New Roman" w:cs="Times New Roman"/>
                <w:noProof/>
                <w:webHidden/>
                <w:kern w:val="0"/>
                <w:sz w:val="24"/>
                <w:szCs w:val="24"/>
                <w14:ligatures w14:val="none"/>
              </w:rPr>
              <w:fldChar w:fldCharType="begin"/>
            </w:r>
            <w:r w:rsidR="00FA3761" w:rsidRPr="00F52A90">
              <w:rPr>
                <w:rFonts w:ascii="Times New Roman" w:eastAsia="Calibri" w:hAnsi="Times New Roman" w:cs="Times New Roman"/>
                <w:noProof/>
                <w:webHidden/>
                <w:kern w:val="0"/>
                <w:sz w:val="24"/>
                <w:szCs w:val="24"/>
                <w14:ligatures w14:val="none"/>
              </w:rPr>
              <w:instrText xml:space="preserve"> PAGEREF _Toc132373477 \h </w:instrText>
            </w:r>
            <w:r w:rsidR="00FA3761" w:rsidRPr="00F52A90">
              <w:rPr>
                <w:rFonts w:ascii="Times New Roman" w:eastAsia="Calibri" w:hAnsi="Times New Roman" w:cs="Times New Roman"/>
                <w:noProof/>
                <w:webHidden/>
                <w:kern w:val="0"/>
                <w:sz w:val="24"/>
                <w:szCs w:val="24"/>
                <w14:ligatures w14:val="none"/>
              </w:rPr>
            </w:r>
            <w:r w:rsidR="00FA3761" w:rsidRPr="00F52A90">
              <w:rPr>
                <w:rFonts w:ascii="Times New Roman" w:eastAsia="Calibri" w:hAnsi="Times New Roman" w:cs="Times New Roman"/>
                <w:noProof/>
                <w:webHidden/>
                <w:kern w:val="0"/>
                <w:sz w:val="24"/>
                <w:szCs w:val="24"/>
                <w14:ligatures w14:val="none"/>
              </w:rPr>
              <w:fldChar w:fldCharType="separate"/>
            </w:r>
            <w:r w:rsidR="00FA3761" w:rsidRPr="00F52A90">
              <w:rPr>
                <w:rFonts w:ascii="Times New Roman" w:eastAsia="Calibri" w:hAnsi="Times New Roman" w:cs="Times New Roman"/>
                <w:noProof/>
                <w:webHidden/>
                <w:kern w:val="0"/>
                <w:sz w:val="24"/>
                <w:szCs w:val="24"/>
                <w14:ligatures w14:val="none"/>
              </w:rPr>
              <w:t>13</w:t>
            </w:r>
            <w:r w:rsidR="00FA3761" w:rsidRPr="00F52A90">
              <w:rPr>
                <w:rFonts w:ascii="Times New Roman" w:eastAsia="Calibri" w:hAnsi="Times New Roman" w:cs="Times New Roman"/>
                <w:noProof/>
                <w:webHidden/>
                <w:kern w:val="0"/>
                <w:sz w:val="24"/>
                <w:szCs w:val="24"/>
                <w14:ligatures w14:val="none"/>
              </w:rPr>
              <w:fldChar w:fldCharType="end"/>
            </w:r>
          </w:hyperlink>
        </w:p>
        <w:p w14:paraId="666E5210" w14:textId="77777777" w:rsidR="00FA3761" w:rsidRPr="00F52A90" w:rsidRDefault="00AE4439" w:rsidP="00FA3761">
          <w:pPr>
            <w:tabs>
              <w:tab w:val="left" w:pos="880"/>
              <w:tab w:val="right" w:leader="dot" w:pos="9961"/>
            </w:tabs>
            <w:spacing w:after="100" w:line="360" w:lineRule="auto"/>
            <w:contextualSpacing/>
            <w:jc w:val="both"/>
            <w:rPr>
              <w:rFonts w:ascii="Times New Roman" w:eastAsia="Times New Roman" w:hAnsi="Times New Roman" w:cs="Times New Roman"/>
              <w:noProof/>
              <w:kern w:val="0"/>
              <w:sz w:val="24"/>
              <w:szCs w:val="24"/>
              <w:lang w:val="en-GB" w:eastAsia="en-GB"/>
              <w14:ligatures w14:val="none"/>
            </w:rPr>
          </w:pPr>
          <w:hyperlink w:anchor="_Toc132373478" w:history="1">
            <w:r w:rsidR="00FA3761" w:rsidRPr="00F52A90">
              <w:rPr>
                <w:rFonts w:ascii="Times New Roman" w:eastAsia="Calibri" w:hAnsi="Times New Roman" w:cs="Times New Roman"/>
                <w:noProof/>
                <w:color w:val="0563C1"/>
                <w:kern w:val="0"/>
                <w:sz w:val="24"/>
                <w:szCs w:val="24"/>
                <w:u w:val="single"/>
                <w14:ligatures w14:val="none"/>
              </w:rPr>
              <w:t>Jaunimo dalyvavimo, įgalinimo ir atstovavimo srities įgyvendinimo savivaldybių reitingas</w:t>
            </w:r>
            <w:r w:rsidR="00FA3761" w:rsidRPr="00F52A90">
              <w:rPr>
                <w:rFonts w:ascii="Times New Roman" w:eastAsia="Calibri" w:hAnsi="Times New Roman" w:cs="Times New Roman"/>
                <w:noProof/>
                <w:webHidden/>
                <w:kern w:val="0"/>
                <w:sz w:val="24"/>
                <w:szCs w:val="24"/>
                <w14:ligatures w14:val="none"/>
              </w:rPr>
              <w:tab/>
            </w:r>
            <w:r w:rsidR="00FA3761" w:rsidRPr="00F52A90">
              <w:rPr>
                <w:rFonts w:ascii="Times New Roman" w:eastAsia="Calibri" w:hAnsi="Times New Roman" w:cs="Times New Roman"/>
                <w:noProof/>
                <w:webHidden/>
                <w:kern w:val="0"/>
                <w:sz w:val="24"/>
                <w:szCs w:val="24"/>
                <w14:ligatures w14:val="none"/>
              </w:rPr>
              <w:fldChar w:fldCharType="begin"/>
            </w:r>
            <w:r w:rsidR="00FA3761" w:rsidRPr="00F52A90">
              <w:rPr>
                <w:rFonts w:ascii="Times New Roman" w:eastAsia="Calibri" w:hAnsi="Times New Roman" w:cs="Times New Roman"/>
                <w:noProof/>
                <w:webHidden/>
                <w:kern w:val="0"/>
                <w:sz w:val="24"/>
                <w:szCs w:val="24"/>
                <w14:ligatures w14:val="none"/>
              </w:rPr>
              <w:instrText xml:space="preserve"> PAGEREF _Toc132373478 \h </w:instrText>
            </w:r>
            <w:r w:rsidR="00FA3761" w:rsidRPr="00F52A90">
              <w:rPr>
                <w:rFonts w:ascii="Times New Roman" w:eastAsia="Calibri" w:hAnsi="Times New Roman" w:cs="Times New Roman"/>
                <w:noProof/>
                <w:webHidden/>
                <w:kern w:val="0"/>
                <w:sz w:val="24"/>
                <w:szCs w:val="24"/>
                <w14:ligatures w14:val="none"/>
              </w:rPr>
            </w:r>
            <w:r w:rsidR="00FA3761" w:rsidRPr="00F52A90">
              <w:rPr>
                <w:rFonts w:ascii="Times New Roman" w:eastAsia="Calibri" w:hAnsi="Times New Roman" w:cs="Times New Roman"/>
                <w:noProof/>
                <w:webHidden/>
                <w:kern w:val="0"/>
                <w:sz w:val="24"/>
                <w:szCs w:val="24"/>
                <w14:ligatures w14:val="none"/>
              </w:rPr>
              <w:fldChar w:fldCharType="separate"/>
            </w:r>
            <w:r w:rsidR="00FA3761" w:rsidRPr="00F52A90">
              <w:rPr>
                <w:rFonts w:ascii="Times New Roman" w:eastAsia="Calibri" w:hAnsi="Times New Roman" w:cs="Times New Roman"/>
                <w:noProof/>
                <w:webHidden/>
                <w:kern w:val="0"/>
                <w:sz w:val="24"/>
                <w:szCs w:val="24"/>
                <w14:ligatures w14:val="none"/>
              </w:rPr>
              <w:t>15</w:t>
            </w:r>
            <w:r w:rsidR="00FA3761" w:rsidRPr="00F52A90">
              <w:rPr>
                <w:rFonts w:ascii="Times New Roman" w:eastAsia="Calibri" w:hAnsi="Times New Roman" w:cs="Times New Roman"/>
                <w:noProof/>
                <w:webHidden/>
                <w:kern w:val="0"/>
                <w:sz w:val="24"/>
                <w:szCs w:val="24"/>
                <w14:ligatures w14:val="none"/>
              </w:rPr>
              <w:fldChar w:fldCharType="end"/>
            </w:r>
          </w:hyperlink>
        </w:p>
        <w:p w14:paraId="314F2454" w14:textId="77777777" w:rsidR="00FA3761" w:rsidRPr="00F52A90" w:rsidRDefault="00AE4439" w:rsidP="00FA3761">
          <w:pPr>
            <w:tabs>
              <w:tab w:val="right" w:leader="dot" w:pos="9961"/>
            </w:tabs>
            <w:spacing w:after="100" w:line="360" w:lineRule="auto"/>
            <w:contextualSpacing/>
            <w:jc w:val="both"/>
            <w:rPr>
              <w:rFonts w:ascii="Times New Roman" w:eastAsia="Times New Roman" w:hAnsi="Times New Roman" w:cs="Times New Roman"/>
              <w:noProof/>
              <w:kern w:val="0"/>
              <w:sz w:val="24"/>
              <w:szCs w:val="24"/>
              <w:lang w:val="en-GB" w:eastAsia="en-GB"/>
              <w14:ligatures w14:val="none"/>
            </w:rPr>
          </w:pPr>
          <w:hyperlink w:anchor="_Toc132373479" w:history="1">
            <w:r w:rsidR="00FA3761" w:rsidRPr="00F52A90">
              <w:rPr>
                <w:rFonts w:ascii="Times New Roman" w:eastAsia="Calibri" w:hAnsi="Times New Roman" w:cs="Times New Roman"/>
                <w:noProof/>
                <w:color w:val="0563C1"/>
                <w:kern w:val="0"/>
                <w:sz w:val="24"/>
                <w:szCs w:val="24"/>
                <w:u w:val="single"/>
                <w14:ligatures w14:val="none"/>
              </w:rPr>
              <w:t>Jaunimo savanoriškos veiklos srities vertinimas</w:t>
            </w:r>
            <w:r w:rsidR="00FA3761" w:rsidRPr="00F52A90">
              <w:rPr>
                <w:rFonts w:ascii="Times New Roman" w:eastAsia="Calibri" w:hAnsi="Times New Roman" w:cs="Times New Roman"/>
                <w:noProof/>
                <w:webHidden/>
                <w:kern w:val="0"/>
                <w:sz w:val="24"/>
                <w:szCs w:val="24"/>
                <w14:ligatures w14:val="none"/>
              </w:rPr>
              <w:tab/>
            </w:r>
            <w:r w:rsidR="00FA3761" w:rsidRPr="00F52A90">
              <w:rPr>
                <w:rFonts w:ascii="Times New Roman" w:eastAsia="Calibri" w:hAnsi="Times New Roman" w:cs="Times New Roman"/>
                <w:noProof/>
                <w:webHidden/>
                <w:kern w:val="0"/>
                <w:sz w:val="24"/>
                <w:szCs w:val="24"/>
                <w14:ligatures w14:val="none"/>
              </w:rPr>
              <w:fldChar w:fldCharType="begin"/>
            </w:r>
            <w:r w:rsidR="00FA3761" w:rsidRPr="00F52A90">
              <w:rPr>
                <w:rFonts w:ascii="Times New Roman" w:eastAsia="Calibri" w:hAnsi="Times New Roman" w:cs="Times New Roman"/>
                <w:noProof/>
                <w:webHidden/>
                <w:kern w:val="0"/>
                <w:sz w:val="24"/>
                <w:szCs w:val="24"/>
                <w14:ligatures w14:val="none"/>
              </w:rPr>
              <w:instrText xml:space="preserve"> PAGEREF _Toc132373479 \h </w:instrText>
            </w:r>
            <w:r w:rsidR="00FA3761" w:rsidRPr="00F52A90">
              <w:rPr>
                <w:rFonts w:ascii="Times New Roman" w:eastAsia="Calibri" w:hAnsi="Times New Roman" w:cs="Times New Roman"/>
                <w:noProof/>
                <w:webHidden/>
                <w:kern w:val="0"/>
                <w:sz w:val="24"/>
                <w:szCs w:val="24"/>
                <w14:ligatures w14:val="none"/>
              </w:rPr>
            </w:r>
            <w:r w:rsidR="00FA3761" w:rsidRPr="00F52A90">
              <w:rPr>
                <w:rFonts w:ascii="Times New Roman" w:eastAsia="Calibri" w:hAnsi="Times New Roman" w:cs="Times New Roman"/>
                <w:noProof/>
                <w:webHidden/>
                <w:kern w:val="0"/>
                <w:sz w:val="24"/>
                <w:szCs w:val="24"/>
                <w14:ligatures w14:val="none"/>
              </w:rPr>
              <w:fldChar w:fldCharType="separate"/>
            </w:r>
            <w:r w:rsidR="00FA3761" w:rsidRPr="00F52A90">
              <w:rPr>
                <w:rFonts w:ascii="Times New Roman" w:eastAsia="Calibri" w:hAnsi="Times New Roman" w:cs="Times New Roman"/>
                <w:noProof/>
                <w:webHidden/>
                <w:kern w:val="0"/>
                <w:sz w:val="24"/>
                <w:szCs w:val="24"/>
                <w14:ligatures w14:val="none"/>
              </w:rPr>
              <w:t>17</w:t>
            </w:r>
            <w:r w:rsidR="00FA3761" w:rsidRPr="00F52A90">
              <w:rPr>
                <w:rFonts w:ascii="Times New Roman" w:eastAsia="Calibri" w:hAnsi="Times New Roman" w:cs="Times New Roman"/>
                <w:noProof/>
                <w:webHidden/>
                <w:kern w:val="0"/>
                <w:sz w:val="24"/>
                <w:szCs w:val="24"/>
                <w14:ligatures w14:val="none"/>
              </w:rPr>
              <w:fldChar w:fldCharType="end"/>
            </w:r>
          </w:hyperlink>
        </w:p>
        <w:p w14:paraId="44316F4D" w14:textId="77777777" w:rsidR="00FA3761" w:rsidRPr="00F52A90" w:rsidRDefault="00AE4439" w:rsidP="00FA3761">
          <w:pPr>
            <w:tabs>
              <w:tab w:val="left" w:pos="880"/>
              <w:tab w:val="right" w:leader="dot" w:pos="9961"/>
            </w:tabs>
            <w:spacing w:after="100" w:line="360" w:lineRule="auto"/>
            <w:contextualSpacing/>
            <w:jc w:val="both"/>
            <w:rPr>
              <w:rFonts w:ascii="Times New Roman" w:eastAsia="Times New Roman" w:hAnsi="Times New Roman" w:cs="Times New Roman"/>
              <w:noProof/>
              <w:kern w:val="0"/>
              <w:sz w:val="24"/>
              <w:szCs w:val="24"/>
              <w:lang w:val="en-GB" w:eastAsia="en-GB"/>
              <w14:ligatures w14:val="none"/>
            </w:rPr>
          </w:pPr>
          <w:hyperlink w:anchor="_Toc132373480" w:history="1">
            <w:r w:rsidR="00FA3761" w:rsidRPr="00F52A90">
              <w:rPr>
                <w:rFonts w:ascii="Times New Roman" w:eastAsia="Calibri" w:hAnsi="Times New Roman" w:cs="Times New Roman"/>
                <w:noProof/>
                <w:color w:val="0563C1"/>
                <w:kern w:val="0"/>
                <w:sz w:val="24"/>
                <w:szCs w:val="24"/>
                <w:u w:val="single"/>
                <w14:ligatures w14:val="none"/>
              </w:rPr>
              <w:t>Jaunimo savanoriškos veiklos įgyvendinimo savivaldybių reitingas</w:t>
            </w:r>
            <w:r w:rsidR="00FA3761" w:rsidRPr="00F52A90">
              <w:rPr>
                <w:rFonts w:ascii="Times New Roman" w:eastAsia="Calibri" w:hAnsi="Times New Roman" w:cs="Times New Roman"/>
                <w:noProof/>
                <w:webHidden/>
                <w:kern w:val="0"/>
                <w:sz w:val="24"/>
                <w:szCs w:val="24"/>
                <w14:ligatures w14:val="none"/>
              </w:rPr>
              <w:tab/>
            </w:r>
            <w:r w:rsidR="00FA3761" w:rsidRPr="00F52A90">
              <w:rPr>
                <w:rFonts w:ascii="Times New Roman" w:eastAsia="Calibri" w:hAnsi="Times New Roman" w:cs="Times New Roman"/>
                <w:noProof/>
                <w:webHidden/>
                <w:kern w:val="0"/>
                <w:sz w:val="24"/>
                <w:szCs w:val="24"/>
                <w14:ligatures w14:val="none"/>
              </w:rPr>
              <w:fldChar w:fldCharType="begin"/>
            </w:r>
            <w:r w:rsidR="00FA3761" w:rsidRPr="00F52A90">
              <w:rPr>
                <w:rFonts w:ascii="Times New Roman" w:eastAsia="Calibri" w:hAnsi="Times New Roman" w:cs="Times New Roman"/>
                <w:noProof/>
                <w:webHidden/>
                <w:kern w:val="0"/>
                <w:sz w:val="24"/>
                <w:szCs w:val="24"/>
                <w14:ligatures w14:val="none"/>
              </w:rPr>
              <w:instrText xml:space="preserve"> PAGEREF _Toc132373480 \h </w:instrText>
            </w:r>
            <w:r w:rsidR="00FA3761" w:rsidRPr="00F52A90">
              <w:rPr>
                <w:rFonts w:ascii="Times New Roman" w:eastAsia="Calibri" w:hAnsi="Times New Roman" w:cs="Times New Roman"/>
                <w:noProof/>
                <w:webHidden/>
                <w:kern w:val="0"/>
                <w:sz w:val="24"/>
                <w:szCs w:val="24"/>
                <w14:ligatures w14:val="none"/>
              </w:rPr>
            </w:r>
            <w:r w:rsidR="00FA3761" w:rsidRPr="00F52A90">
              <w:rPr>
                <w:rFonts w:ascii="Times New Roman" w:eastAsia="Calibri" w:hAnsi="Times New Roman" w:cs="Times New Roman"/>
                <w:noProof/>
                <w:webHidden/>
                <w:kern w:val="0"/>
                <w:sz w:val="24"/>
                <w:szCs w:val="24"/>
                <w14:ligatures w14:val="none"/>
              </w:rPr>
              <w:fldChar w:fldCharType="separate"/>
            </w:r>
            <w:r w:rsidR="00FA3761" w:rsidRPr="00F52A90">
              <w:rPr>
                <w:rFonts w:ascii="Times New Roman" w:eastAsia="Calibri" w:hAnsi="Times New Roman" w:cs="Times New Roman"/>
                <w:noProof/>
                <w:webHidden/>
                <w:kern w:val="0"/>
                <w:sz w:val="24"/>
                <w:szCs w:val="24"/>
                <w14:ligatures w14:val="none"/>
              </w:rPr>
              <w:t>19</w:t>
            </w:r>
            <w:r w:rsidR="00FA3761" w:rsidRPr="00F52A90">
              <w:rPr>
                <w:rFonts w:ascii="Times New Roman" w:eastAsia="Calibri" w:hAnsi="Times New Roman" w:cs="Times New Roman"/>
                <w:noProof/>
                <w:webHidden/>
                <w:kern w:val="0"/>
                <w:sz w:val="24"/>
                <w:szCs w:val="24"/>
                <w14:ligatures w14:val="none"/>
              </w:rPr>
              <w:fldChar w:fldCharType="end"/>
            </w:r>
          </w:hyperlink>
        </w:p>
        <w:p w14:paraId="3787AD12" w14:textId="11C9A1D3" w:rsidR="00FA3761" w:rsidRPr="00F52A90" w:rsidRDefault="00AE4439" w:rsidP="00FA3761">
          <w:pPr>
            <w:tabs>
              <w:tab w:val="right" w:leader="dot" w:pos="9961"/>
            </w:tabs>
            <w:spacing w:after="100" w:line="360" w:lineRule="auto"/>
            <w:contextualSpacing/>
            <w:jc w:val="both"/>
            <w:rPr>
              <w:rFonts w:ascii="Times New Roman" w:eastAsia="Times New Roman" w:hAnsi="Times New Roman" w:cs="Times New Roman"/>
              <w:noProof/>
              <w:kern w:val="0"/>
              <w:sz w:val="24"/>
              <w:szCs w:val="24"/>
              <w:lang w:val="en-GB" w:eastAsia="en-GB"/>
              <w14:ligatures w14:val="none"/>
            </w:rPr>
          </w:pPr>
          <w:hyperlink w:anchor="_Toc132373481" w:history="1">
            <w:r w:rsidR="00FA3761" w:rsidRPr="00F52A90">
              <w:rPr>
                <w:rFonts w:ascii="Times New Roman" w:eastAsia="Calibri" w:hAnsi="Times New Roman" w:cs="Times New Roman"/>
                <w:noProof/>
                <w:color w:val="0563C1"/>
                <w:kern w:val="0"/>
                <w:sz w:val="24"/>
                <w:szCs w:val="24"/>
                <w:u w:val="single"/>
                <w14:ligatures w14:val="none"/>
              </w:rPr>
              <w:t>Jaunimo politikos veiklos sričių administravimo (faktais ir žiniomis grįstos jaunimo politikos) vertinimas</w:t>
            </w:r>
            <w:r w:rsidR="00F52A90" w:rsidRPr="00F52A90">
              <w:rPr>
                <w:rFonts w:ascii="Times New Roman" w:eastAsia="Calibri" w:hAnsi="Times New Roman" w:cs="Times New Roman"/>
                <w:noProof/>
                <w:webHidden/>
                <w:kern w:val="0"/>
                <w:sz w:val="24"/>
                <w:szCs w:val="24"/>
                <w14:ligatures w14:val="none"/>
              </w:rPr>
              <w:t>.................................................................................................................................................</w:t>
            </w:r>
            <w:r w:rsidR="00FA3761" w:rsidRPr="00F52A90">
              <w:rPr>
                <w:rFonts w:ascii="Times New Roman" w:eastAsia="Calibri" w:hAnsi="Times New Roman" w:cs="Times New Roman"/>
                <w:noProof/>
                <w:webHidden/>
                <w:kern w:val="0"/>
                <w:sz w:val="24"/>
                <w:szCs w:val="24"/>
                <w14:ligatures w14:val="none"/>
              </w:rPr>
              <w:fldChar w:fldCharType="begin"/>
            </w:r>
            <w:r w:rsidR="00FA3761" w:rsidRPr="00F52A90">
              <w:rPr>
                <w:rFonts w:ascii="Times New Roman" w:eastAsia="Calibri" w:hAnsi="Times New Roman" w:cs="Times New Roman"/>
                <w:noProof/>
                <w:webHidden/>
                <w:kern w:val="0"/>
                <w:sz w:val="24"/>
                <w:szCs w:val="24"/>
                <w14:ligatures w14:val="none"/>
              </w:rPr>
              <w:instrText xml:space="preserve"> PAGEREF _Toc132373481 \h </w:instrText>
            </w:r>
            <w:r w:rsidR="00FA3761" w:rsidRPr="00F52A90">
              <w:rPr>
                <w:rFonts w:ascii="Times New Roman" w:eastAsia="Calibri" w:hAnsi="Times New Roman" w:cs="Times New Roman"/>
                <w:noProof/>
                <w:webHidden/>
                <w:kern w:val="0"/>
                <w:sz w:val="24"/>
                <w:szCs w:val="24"/>
                <w14:ligatures w14:val="none"/>
              </w:rPr>
            </w:r>
            <w:r w:rsidR="00FA3761" w:rsidRPr="00F52A90">
              <w:rPr>
                <w:rFonts w:ascii="Times New Roman" w:eastAsia="Calibri" w:hAnsi="Times New Roman" w:cs="Times New Roman"/>
                <w:noProof/>
                <w:webHidden/>
                <w:kern w:val="0"/>
                <w:sz w:val="24"/>
                <w:szCs w:val="24"/>
                <w14:ligatures w14:val="none"/>
              </w:rPr>
              <w:fldChar w:fldCharType="separate"/>
            </w:r>
            <w:r w:rsidR="00FA3761" w:rsidRPr="00F52A90">
              <w:rPr>
                <w:rFonts w:ascii="Times New Roman" w:eastAsia="Calibri" w:hAnsi="Times New Roman" w:cs="Times New Roman"/>
                <w:noProof/>
                <w:webHidden/>
                <w:kern w:val="0"/>
                <w:sz w:val="24"/>
                <w:szCs w:val="24"/>
                <w14:ligatures w14:val="none"/>
              </w:rPr>
              <w:t>21</w:t>
            </w:r>
            <w:r w:rsidR="00FA3761" w:rsidRPr="00F52A90">
              <w:rPr>
                <w:rFonts w:ascii="Times New Roman" w:eastAsia="Calibri" w:hAnsi="Times New Roman" w:cs="Times New Roman"/>
                <w:noProof/>
                <w:webHidden/>
                <w:kern w:val="0"/>
                <w:sz w:val="24"/>
                <w:szCs w:val="24"/>
                <w14:ligatures w14:val="none"/>
              </w:rPr>
              <w:fldChar w:fldCharType="end"/>
            </w:r>
          </w:hyperlink>
        </w:p>
        <w:p w14:paraId="6B076C0B" w14:textId="77777777" w:rsidR="00FA3761" w:rsidRPr="00F52A90" w:rsidRDefault="00AE4439" w:rsidP="00FA3761">
          <w:pPr>
            <w:tabs>
              <w:tab w:val="left" w:pos="880"/>
              <w:tab w:val="right" w:leader="dot" w:pos="9961"/>
            </w:tabs>
            <w:spacing w:after="100" w:line="360" w:lineRule="auto"/>
            <w:contextualSpacing/>
            <w:jc w:val="both"/>
            <w:rPr>
              <w:rFonts w:ascii="Times New Roman" w:eastAsia="Times New Roman" w:hAnsi="Times New Roman" w:cs="Times New Roman"/>
              <w:noProof/>
              <w:kern w:val="0"/>
              <w:sz w:val="24"/>
              <w:szCs w:val="24"/>
              <w:lang w:val="en-GB" w:eastAsia="en-GB"/>
              <w14:ligatures w14:val="none"/>
            </w:rPr>
          </w:pPr>
          <w:hyperlink w:anchor="_Toc132373482" w:history="1">
            <w:r w:rsidR="00FA3761" w:rsidRPr="00F52A90">
              <w:rPr>
                <w:rFonts w:ascii="Times New Roman" w:eastAsia="Calibri" w:hAnsi="Times New Roman" w:cs="Times New Roman"/>
                <w:noProof/>
                <w:color w:val="0563C1"/>
                <w:kern w:val="0"/>
                <w:sz w:val="24"/>
                <w:szCs w:val="24"/>
                <w:u w:val="single"/>
                <w14:ligatures w14:val="none"/>
              </w:rPr>
              <w:t>Jaunimo politikos veiklos sričių administravimo (faktais ir žiniomis grįstos jaunimo politikos) srities įgyvendinimo savivaldybių reitingas</w:t>
            </w:r>
            <w:r w:rsidR="00FA3761" w:rsidRPr="00F52A90">
              <w:rPr>
                <w:rFonts w:ascii="Times New Roman" w:eastAsia="Calibri" w:hAnsi="Times New Roman" w:cs="Times New Roman"/>
                <w:noProof/>
                <w:webHidden/>
                <w:kern w:val="0"/>
                <w:sz w:val="24"/>
                <w:szCs w:val="24"/>
                <w14:ligatures w14:val="none"/>
              </w:rPr>
              <w:tab/>
            </w:r>
            <w:r w:rsidR="00FA3761" w:rsidRPr="00F52A90">
              <w:rPr>
                <w:rFonts w:ascii="Times New Roman" w:eastAsia="Calibri" w:hAnsi="Times New Roman" w:cs="Times New Roman"/>
                <w:noProof/>
                <w:webHidden/>
                <w:kern w:val="0"/>
                <w:sz w:val="24"/>
                <w:szCs w:val="24"/>
                <w14:ligatures w14:val="none"/>
              </w:rPr>
              <w:fldChar w:fldCharType="begin"/>
            </w:r>
            <w:r w:rsidR="00FA3761" w:rsidRPr="00F52A90">
              <w:rPr>
                <w:rFonts w:ascii="Times New Roman" w:eastAsia="Calibri" w:hAnsi="Times New Roman" w:cs="Times New Roman"/>
                <w:noProof/>
                <w:webHidden/>
                <w:kern w:val="0"/>
                <w:sz w:val="24"/>
                <w:szCs w:val="24"/>
                <w14:ligatures w14:val="none"/>
              </w:rPr>
              <w:instrText xml:space="preserve"> PAGEREF _Toc132373482 \h </w:instrText>
            </w:r>
            <w:r w:rsidR="00FA3761" w:rsidRPr="00F52A90">
              <w:rPr>
                <w:rFonts w:ascii="Times New Roman" w:eastAsia="Calibri" w:hAnsi="Times New Roman" w:cs="Times New Roman"/>
                <w:noProof/>
                <w:webHidden/>
                <w:kern w:val="0"/>
                <w:sz w:val="24"/>
                <w:szCs w:val="24"/>
                <w14:ligatures w14:val="none"/>
              </w:rPr>
            </w:r>
            <w:r w:rsidR="00FA3761" w:rsidRPr="00F52A90">
              <w:rPr>
                <w:rFonts w:ascii="Times New Roman" w:eastAsia="Calibri" w:hAnsi="Times New Roman" w:cs="Times New Roman"/>
                <w:noProof/>
                <w:webHidden/>
                <w:kern w:val="0"/>
                <w:sz w:val="24"/>
                <w:szCs w:val="24"/>
                <w14:ligatures w14:val="none"/>
              </w:rPr>
              <w:fldChar w:fldCharType="separate"/>
            </w:r>
            <w:r w:rsidR="00FA3761" w:rsidRPr="00F52A90">
              <w:rPr>
                <w:rFonts w:ascii="Times New Roman" w:eastAsia="Calibri" w:hAnsi="Times New Roman" w:cs="Times New Roman"/>
                <w:noProof/>
                <w:webHidden/>
                <w:kern w:val="0"/>
                <w:sz w:val="24"/>
                <w:szCs w:val="24"/>
                <w14:ligatures w14:val="none"/>
              </w:rPr>
              <w:t>22</w:t>
            </w:r>
            <w:r w:rsidR="00FA3761" w:rsidRPr="00F52A90">
              <w:rPr>
                <w:rFonts w:ascii="Times New Roman" w:eastAsia="Calibri" w:hAnsi="Times New Roman" w:cs="Times New Roman"/>
                <w:noProof/>
                <w:webHidden/>
                <w:kern w:val="0"/>
                <w:sz w:val="24"/>
                <w:szCs w:val="24"/>
                <w14:ligatures w14:val="none"/>
              </w:rPr>
              <w:fldChar w:fldCharType="end"/>
            </w:r>
          </w:hyperlink>
        </w:p>
        <w:p w14:paraId="16C8E067" w14:textId="77777777" w:rsidR="00FA3761" w:rsidRPr="00F52A90" w:rsidRDefault="00AE4439" w:rsidP="00FA3761">
          <w:pPr>
            <w:tabs>
              <w:tab w:val="left" w:pos="880"/>
              <w:tab w:val="right" w:leader="dot" w:pos="9961"/>
            </w:tabs>
            <w:spacing w:after="100" w:line="360" w:lineRule="auto"/>
            <w:contextualSpacing/>
            <w:jc w:val="both"/>
            <w:rPr>
              <w:rFonts w:ascii="Times New Roman" w:eastAsia="Times New Roman" w:hAnsi="Times New Roman" w:cs="Times New Roman"/>
              <w:noProof/>
              <w:kern w:val="0"/>
              <w:sz w:val="24"/>
              <w:szCs w:val="24"/>
              <w:lang w:val="en-GB" w:eastAsia="en-GB"/>
              <w14:ligatures w14:val="none"/>
            </w:rPr>
          </w:pPr>
          <w:hyperlink w:anchor="_Toc132373483" w:history="1">
            <w:r w:rsidR="00FA3761" w:rsidRPr="00F52A90">
              <w:rPr>
                <w:rFonts w:ascii="Times New Roman" w:eastAsia="Calibri" w:hAnsi="Times New Roman" w:cs="Times New Roman"/>
                <w:noProof/>
                <w:color w:val="0563C1"/>
                <w:kern w:val="0"/>
                <w:sz w:val="24"/>
                <w:szCs w:val="24"/>
                <w:u w:val="single"/>
                <w14:ligatures w14:val="none"/>
              </w:rPr>
              <w:t>Apibendrinimas</w:t>
            </w:r>
            <w:r w:rsidR="00FA3761" w:rsidRPr="00F52A90">
              <w:rPr>
                <w:rFonts w:ascii="Times New Roman" w:eastAsia="Calibri" w:hAnsi="Times New Roman" w:cs="Times New Roman"/>
                <w:noProof/>
                <w:webHidden/>
                <w:kern w:val="0"/>
                <w:sz w:val="24"/>
                <w:szCs w:val="24"/>
                <w14:ligatures w14:val="none"/>
              </w:rPr>
              <w:tab/>
            </w:r>
            <w:r w:rsidR="00FA3761" w:rsidRPr="00F52A90">
              <w:rPr>
                <w:rFonts w:ascii="Times New Roman" w:eastAsia="Calibri" w:hAnsi="Times New Roman" w:cs="Times New Roman"/>
                <w:noProof/>
                <w:webHidden/>
                <w:kern w:val="0"/>
                <w:sz w:val="24"/>
                <w:szCs w:val="24"/>
                <w14:ligatures w14:val="none"/>
              </w:rPr>
              <w:fldChar w:fldCharType="begin"/>
            </w:r>
            <w:r w:rsidR="00FA3761" w:rsidRPr="00F52A90">
              <w:rPr>
                <w:rFonts w:ascii="Times New Roman" w:eastAsia="Calibri" w:hAnsi="Times New Roman" w:cs="Times New Roman"/>
                <w:noProof/>
                <w:webHidden/>
                <w:kern w:val="0"/>
                <w:sz w:val="24"/>
                <w:szCs w:val="24"/>
                <w14:ligatures w14:val="none"/>
              </w:rPr>
              <w:instrText xml:space="preserve"> PAGEREF _Toc132373483 \h </w:instrText>
            </w:r>
            <w:r w:rsidR="00FA3761" w:rsidRPr="00F52A90">
              <w:rPr>
                <w:rFonts w:ascii="Times New Roman" w:eastAsia="Calibri" w:hAnsi="Times New Roman" w:cs="Times New Roman"/>
                <w:noProof/>
                <w:webHidden/>
                <w:kern w:val="0"/>
                <w:sz w:val="24"/>
                <w:szCs w:val="24"/>
                <w14:ligatures w14:val="none"/>
              </w:rPr>
            </w:r>
            <w:r w:rsidR="00FA3761" w:rsidRPr="00F52A90">
              <w:rPr>
                <w:rFonts w:ascii="Times New Roman" w:eastAsia="Calibri" w:hAnsi="Times New Roman" w:cs="Times New Roman"/>
                <w:noProof/>
                <w:webHidden/>
                <w:kern w:val="0"/>
                <w:sz w:val="24"/>
                <w:szCs w:val="24"/>
                <w14:ligatures w14:val="none"/>
              </w:rPr>
              <w:fldChar w:fldCharType="separate"/>
            </w:r>
            <w:r w:rsidR="00FA3761" w:rsidRPr="00F52A90">
              <w:rPr>
                <w:rFonts w:ascii="Times New Roman" w:eastAsia="Calibri" w:hAnsi="Times New Roman" w:cs="Times New Roman"/>
                <w:noProof/>
                <w:webHidden/>
                <w:kern w:val="0"/>
                <w:sz w:val="24"/>
                <w:szCs w:val="24"/>
                <w14:ligatures w14:val="none"/>
              </w:rPr>
              <w:t>23</w:t>
            </w:r>
            <w:r w:rsidR="00FA3761" w:rsidRPr="00F52A90">
              <w:rPr>
                <w:rFonts w:ascii="Times New Roman" w:eastAsia="Calibri" w:hAnsi="Times New Roman" w:cs="Times New Roman"/>
                <w:noProof/>
                <w:webHidden/>
                <w:kern w:val="0"/>
                <w:sz w:val="24"/>
                <w:szCs w:val="24"/>
                <w14:ligatures w14:val="none"/>
              </w:rPr>
              <w:fldChar w:fldCharType="end"/>
            </w:r>
          </w:hyperlink>
        </w:p>
        <w:p w14:paraId="33559361" w14:textId="77777777" w:rsidR="00FA3761" w:rsidRPr="00FA3761" w:rsidRDefault="00FA3761" w:rsidP="00FA3761">
          <w:pPr>
            <w:spacing w:after="0" w:line="360" w:lineRule="auto"/>
            <w:contextualSpacing/>
            <w:jc w:val="both"/>
            <w:rPr>
              <w:rFonts w:ascii="Times New Roman" w:eastAsia="Calibri" w:hAnsi="Times New Roman" w:cs="Times New Roman"/>
              <w:kern w:val="0"/>
              <w14:ligatures w14:val="none"/>
            </w:rPr>
          </w:pPr>
          <w:r w:rsidRPr="00F52A90">
            <w:rPr>
              <w:rFonts w:ascii="Times New Roman" w:eastAsia="Calibri" w:hAnsi="Times New Roman" w:cs="Times New Roman"/>
              <w:b/>
              <w:bCs/>
              <w:noProof/>
              <w:kern w:val="0"/>
              <w:sz w:val="24"/>
              <w:szCs w:val="24"/>
              <w14:ligatures w14:val="none"/>
            </w:rPr>
            <w:fldChar w:fldCharType="end"/>
          </w:r>
        </w:p>
      </w:sdtContent>
    </w:sdt>
    <w:p w14:paraId="7503C069" w14:textId="77777777" w:rsidR="00FA3761" w:rsidRPr="00FA3761" w:rsidRDefault="00FA3761" w:rsidP="00FA3761">
      <w:pPr>
        <w:jc w:val="center"/>
        <w:rPr>
          <w:rFonts w:ascii="Times New Roman" w:eastAsia="Calibri" w:hAnsi="Times New Roman" w:cs="Times New Roman"/>
          <w:b/>
          <w:kern w:val="0"/>
          <w:sz w:val="24"/>
          <w:lang w:val="en-US"/>
          <w14:ligatures w14:val="none"/>
        </w:rPr>
      </w:pPr>
      <w:r w:rsidRPr="00FA3761">
        <w:rPr>
          <w:rFonts w:ascii="Times New Roman" w:eastAsia="Calibri" w:hAnsi="Times New Roman" w:cs="Times New Roman"/>
          <w:b/>
          <w:kern w:val="0"/>
          <w:sz w:val="24"/>
          <w:lang w:val="en-US"/>
          <w14:ligatures w14:val="none"/>
        </w:rPr>
        <w:br w:type="page"/>
      </w:r>
    </w:p>
    <w:p w14:paraId="2BF9639F" w14:textId="77777777" w:rsidR="00FA3761" w:rsidRPr="00FA3761" w:rsidRDefault="00FA3761" w:rsidP="00FA3761">
      <w:pPr>
        <w:keepNext/>
        <w:keepLines/>
        <w:spacing w:after="240" w:line="360" w:lineRule="auto"/>
        <w:jc w:val="center"/>
        <w:outlineLvl w:val="0"/>
        <w:rPr>
          <w:rFonts w:ascii="Times New Roman" w:eastAsia="Times New Roman" w:hAnsi="Times New Roman" w:cs="Times New Roman"/>
          <w:b/>
          <w:kern w:val="0"/>
          <w:sz w:val="28"/>
          <w:szCs w:val="32"/>
          <w14:ligatures w14:val="none"/>
        </w:rPr>
      </w:pPr>
      <w:bookmarkStart w:id="1" w:name="_Toc132373473"/>
      <w:bookmarkStart w:id="2" w:name="_Toc70606752"/>
      <w:r w:rsidRPr="00FA3761">
        <w:rPr>
          <w:rFonts w:ascii="Times New Roman" w:eastAsia="Times New Roman" w:hAnsi="Times New Roman" w:cs="Times New Roman"/>
          <w:b/>
          <w:kern w:val="0"/>
          <w:sz w:val="28"/>
          <w:szCs w:val="32"/>
          <w14:ligatures w14:val="none"/>
        </w:rPr>
        <w:lastRenderedPageBreak/>
        <w:t>Rekomenduotų jaunimo politikos užduočių įgyvendinimo rezultatai</w:t>
      </w:r>
      <w:bookmarkEnd w:id="1"/>
    </w:p>
    <w:p w14:paraId="196F9EC2" w14:textId="77777777" w:rsidR="00FA3761" w:rsidRPr="00FA3761" w:rsidRDefault="00FA3761" w:rsidP="00FA3761">
      <w:pPr>
        <w:spacing w:after="0" w:line="360" w:lineRule="auto"/>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ab/>
        <w:t>Jaunimo reikalų agentūra (toliau – Agentūra), būdama atsakinga už jaunimo politikos įgyvendinimą Lietuvoje, ir vadovaudamasi Jaunimo politikos pagrindų įstatymo II skyriaus 5 punktu</w:t>
      </w:r>
      <w:r w:rsidRPr="00FA3761">
        <w:rPr>
          <w:rFonts w:ascii="Times New Roman" w:eastAsia="Calibri" w:hAnsi="Times New Roman" w:cs="Times New Roman"/>
          <w:kern w:val="0"/>
          <w:sz w:val="24"/>
          <w:szCs w:val="24"/>
          <w:vertAlign w:val="superscript"/>
          <w14:ligatures w14:val="none"/>
        </w:rPr>
        <w:footnoteReference w:id="1"/>
      </w:r>
      <w:r w:rsidRPr="00FA3761">
        <w:rPr>
          <w:rFonts w:ascii="Times New Roman" w:eastAsia="Calibri" w:hAnsi="Times New Roman" w:cs="Times New Roman"/>
          <w:kern w:val="0"/>
          <w:sz w:val="24"/>
          <w:szCs w:val="24"/>
          <w14:ligatures w14:val="none"/>
        </w:rPr>
        <w:t>, teikia savivaldybių administracijoms individualias jaunimo politikos įgyvendinimo rekomendacijas (toliau – Rekomendacijos), kurių pagrindu turi būti užtikrinama valstybinė (valstybės perduota savivaldybėms) jaunimo politikos įgyvendinimo funkcija, ir vykdo šių Rekomendacijų įgyvendinimo stebėseną.</w:t>
      </w:r>
    </w:p>
    <w:p w14:paraId="6A2A43B4" w14:textId="1F0CEA47" w:rsidR="00FA3761" w:rsidRPr="00FA3761" w:rsidRDefault="00FA3761" w:rsidP="00FA3761">
      <w:pPr>
        <w:spacing w:after="0" w:line="360" w:lineRule="auto"/>
        <w:jc w:val="both"/>
        <w:rPr>
          <w:rFonts w:ascii="Times New Roman" w:eastAsia="Calibri" w:hAnsi="Times New Roman" w:cs="Times New Roman"/>
          <w:kern w:val="0"/>
          <w:sz w:val="24"/>
          <w:szCs w:val="24"/>
          <w:shd w:val="clear" w:color="auto" w:fill="FAF9F8"/>
          <w14:ligatures w14:val="none"/>
        </w:rPr>
      </w:pPr>
      <w:r w:rsidRPr="00FA3761">
        <w:rPr>
          <w:rFonts w:ascii="Times New Roman" w:eastAsia="Calibri" w:hAnsi="Times New Roman" w:cs="Times New Roman"/>
          <w:kern w:val="0"/>
          <w:sz w:val="24"/>
          <w:szCs w:val="24"/>
          <w14:ligatures w14:val="none"/>
        </w:rPr>
        <w:tab/>
        <w:t>202</w:t>
      </w:r>
      <w:r w:rsidR="00746692">
        <w:rPr>
          <w:rFonts w:ascii="Times New Roman" w:eastAsia="Calibri" w:hAnsi="Times New Roman" w:cs="Times New Roman"/>
          <w:kern w:val="0"/>
          <w:sz w:val="24"/>
          <w:szCs w:val="24"/>
          <w14:ligatures w14:val="none"/>
        </w:rPr>
        <w:t>3</w:t>
      </w:r>
      <w:r w:rsidRPr="00FA3761">
        <w:rPr>
          <w:rFonts w:ascii="Times New Roman" w:eastAsia="Calibri" w:hAnsi="Times New Roman" w:cs="Times New Roman"/>
          <w:kern w:val="0"/>
          <w:sz w:val="24"/>
          <w:szCs w:val="24"/>
          <w14:ligatures w14:val="none"/>
        </w:rPr>
        <w:t xml:space="preserve"> m. i</w:t>
      </w:r>
      <w:r w:rsidRPr="00FA3761">
        <w:rPr>
          <w:rFonts w:ascii="Times New Roman" w:eastAsia="Calibri" w:hAnsi="Times New Roman" w:cs="Times New Roman"/>
          <w:kern w:val="0"/>
          <w:sz w:val="24"/>
          <w:szCs w:val="24"/>
          <w:shd w:val="clear" w:color="auto" w:fill="FAF9F8"/>
          <w14:ligatures w14:val="none"/>
        </w:rPr>
        <w:t>ndividualiai derinant su savivaldybių jaunimo reikalų koordinatoriais (toliau – JRK) arba asmenimis, kuriems pavesta vykdyti JRK funkcijas, 60-čiai savivaldybių suformuluotos ir pateiktos rekomenduojamos jaunimo politikos įgyvendinimo savivaldybėje prioritetinės ir kitos veiklos sritys, užduotys ir rezultatų vertinimo kriterijai. Siekiant užtikrinti jaunimo politikos įgyvendinimo stebėseną, pasibaigus II, III ir IV ketvirčiams JRK (arba asmenų, kuriems pavesta vykdyti JRK funkcijas) buvo prašoma pateikti rekomenduotų jaunimo politikos įgyvendinimo užduočių veiklos ataskaitas pagal suderintas individualias Rekomendacijas.</w:t>
      </w:r>
    </w:p>
    <w:p w14:paraId="72743850" w14:textId="5029D8EE" w:rsidR="00FA3761" w:rsidRPr="00FA3761" w:rsidRDefault="00FA3761" w:rsidP="00FA3761">
      <w:pPr>
        <w:spacing w:after="0" w:line="360" w:lineRule="auto"/>
        <w:jc w:val="both"/>
        <w:rPr>
          <w:rFonts w:ascii="Times New Roman" w:eastAsia="Calibri" w:hAnsi="Times New Roman" w:cs="Times New Roman"/>
          <w:kern w:val="0"/>
          <w:sz w:val="24"/>
          <w:szCs w:val="24"/>
          <w:shd w:val="clear" w:color="auto" w:fill="FAF9F8"/>
          <w14:ligatures w14:val="none"/>
        </w:rPr>
      </w:pPr>
      <w:r w:rsidRPr="00FA3761">
        <w:rPr>
          <w:rFonts w:ascii="Times New Roman" w:eastAsia="Calibri" w:hAnsi="Times New Roman" w:cs="Times New Roman"/>
          <w:kern w:val="0"/>
          <w:sz w:val="24"/>
          <w:szCs w:val="24"/>
          <w:shd w:val="clear" w:color="auto" w:fill="FAF9F8"/>
          <w14:ligatures w14:val="none"/>
        </w:rPr>
        <w:tab/>
      </w:r>
      <w:r w:rsidRPr="00FA3761">
        <w:rPr>
          <w:rFonts w:ascii="Times New Roman" w:eastAsia="Calibri" w:hAnsi="Times New Roman" w:cs="Times New Roman"/>
          <w:b/>
          <w:bCs/>
          <w:kern w:val="0"/>
          <w:sz w:val="24"/>
          <w:szCs w:val="24"/>
          <w:shd w:val="clear" w:color="auto" w:fill="FAF9F8"/>
          <w14:ligatures w14:val="none"/>
        </w:rPr>
        <w:t>Vidutiniškai 202</w:t>
      </w:r>
      <w:r w:rsidR="00746692">
        <w:rPr>
          <w:rFonts w:ascii="Times New Roman" w:eastAsia="Calibri" w:hAnsi="Times New Roman" w:cs="Times New Roman"/>
          <w:b/>
          <w:bCs/>
          <w:kern w:val="0"/>
          <w:sz w:val="24"/>
          <w:szCs w:val="24"/>
          <w:shd w:val="clear" w:color="auto" w:fill="FAF9F8"/>
          <w14:ligatures w14:val="none"/>
        </w:rPr>
        <w:t>3</w:t>
      </w:r>
      <w:r w:rsidRPr="00FA3761">
        <w:rPr>
          <w:rFonts w:ascii="Times New Roman" w:eastAsia="Calibri" w:hAnsi="Times New Roman" w:cs="Times New Roman"/>
          <w:b/>
          <w:bCs/>
          <w:kern w:val="0"/>
          <w:sz w:val="24"/>
          <w:szCs w:val="24"/>
          <w:shd w:val="clear" w:color="auto" w:fill="FAF9F8"/>
          <w14:ligatures w14:val="none"/>
        </w:rPr>
        <w:t xml:space="preserve"> m. savivaldybės įgyvendino 7</w:t>
      </w:r>
      <w:r w:rsidR="00746692">
        <w:rPr>
          <w:rFonts w:ascii="Times New Roman" w:eastAsia="Calibri" w:hAnsi="Times New Roman" w:cs="Times New Roman"/>
          <w:b/>
          <w:bCs/>
          <w:kern w:val="0"/>
          <w:sz w:val="24"/>
          <w:szCs w:val="24"/>
          <w:shd w:val="clear" w:color="auto" w:fill="FAF9F8"/>
          <w14:ligatures w14:val="none"/>
        </w:rPr>
        <w:t>8,1</w:t>
      </w:r>
      <w:r w:rsidRPr="00FA3761">
        <w:rPr>
          <w:rFonts w:ascii="Times New Roman" w:eastAsia="Calibri" w:hAnsi="Times New Roman" w:cs="Times New Roman"/>
          <w:b/>
          <w:bCs/>
          <w:kern w:val="0"/>
          <w:sz w:val="24"/>
          <w:szCs w:val="24"/>
          <w:shd w:val="clear" w:color="auto" w:fill="FAF9F8"/>
          <w14:ligatures w14:val="none"/>
        </w:rPr>
        <w:t xml:space="preserve"> proc.</w:t>
      </w:r>
      <w:r w:rsidRPr="00FA3761">
        <w:rPr>
          <w:rFonts w:ascii="Times New Roman" w:eastAsia="Calibri" w:hAnsi="Times New Roman" w:cs="Times New Roman"/>
          <w:kern w:val="0"/>
          <w:sz w:val="24"/>
          <w:szCs w:val="24"/>
          <w:shd w:val="clear" w:color="auto" w:fill="FAF9F8"/>
          <w:vertAlign w:val="superscript"/>
          <w14:ligatures w14:val="none"/>
        </w:rPr>
        <w:footnoteReference w:id="2"/>
      </w:r>
      <w:r w:rsidRPr="00FA3761">
        <w:rPr>
          <w:rFonts w:ascii="Times New Roman" w:eastAsia="Calibri" w:hAnsi="Times New Roman" w:cs="Times New Roman"/>
          <w:kern w:val="0"/>
          <w:sz w:val="24"/>
          <w:szCs w:val="24"/>
          <w:shd w:val="clear" w:color="auto" w:fill="FAF9F8"/>
          <w14:ligatures w14:val="none"/>
        </w:rPr>
        <w:t xml:space="preserve"> joms rekomenduotų jaunimo politikos įgyvendinimo užduočių. Lyginant su 202</w:t>
      </w:r>
      <w:r w:rsidR="00746692">
        <w:rPr>
          <w:rFonts w:ascii="Times New Roman" w:eastAsia="Calibri" w:hAnsi="Times New Roman" w:cs="Times New Roman"/>
          <w:kern w:val="0"/>
          <w:sz w:val="24"/>
          <w:szCs w:val="24"/>
          <w:shd w:val="clear" w:color="auto" w:fill="FAF9F8"/>
          <w14:ligatures w14:val="none"/>
        </w:rPr>
        <w:t>2</w:t>
      </w:r>
      <w:r w:rsidRPr="00FA3761">
        <w:rPr>
          <w:rFonts w:ascii="Times New Roman" w:eastAsia="Calibri" w:hAnsi="Times New Roman" w:cs="Times New Roman"/>
          <w:kern w:val="0"/>
          <w:sz w:val="24"/>
          <w:szCs w:val="24"/>
          <w:shd w:val="clear" w:color="auto" w:fill="FAF9F8"/>
          <w14:ligatures w14:val="none"/>
        </w:rPr>
        <w:t xml:space="preserve"> m., kai savivaldybės įgyvendino 7</w:t>
      </w:r>
      <w:r w:rsidR="00746692">
        <w:rPr>
          <w:rFonts w:ascii="Times New Roman" w:eastAsia="Calibri" w:hAnsi="Times New Roman" w:cs="Times New Roman"/>
          <w:kern w:val="0"/>
          <w:sz w:val="24"/>
          <w:szCs w:val="24"/>
          <w:shd w:val="clear" w:color="auto" w:fill="FAF9F8"/>
          <w14:ligatures w14:val="none"/>
        </w:rPr>
        <w:t>6,2</w:t>
      </w:r>
      <w:r w:rsidRPr="00FA3761">
        <w:rPr>
          <w:rFonts w:ascii="Times New Roman" w:eastAsia="Calibri" w:hAnsi="Times New Roman" w:cs="Times New Roman"/>
          <w:kern w:val="0"/>
          <w:sz w:val="24"/>
          <w:szCs w:val="24"/>
          <w:shd w:val="clear" w:color="auto" w:fill="FAF9F8"/>
          <w14:ligatures w14:val="none"/>
        </w:rPr>
        <w:t xml:space="preserve"> proc. joms rekomenduotų jaunimo politikos įgyvendinimo užduočių, reikšmingo pokyčio nėra.</w:t>
      </w:r>
    </w:p>
    <w:p w14:paraId="420E5975" w14:textId="2E881353" w:rsidR="000F4A43" w:rsidRPr="000F4A43" w:rsidRDefault="00FA3761" w:rsidP="000F4A43">
      <w:pPr>
        <w:spacing w:after="0" w:line="360" w:lineRule="auto"/>
        <w:jc w:val="both"/>
        <w:rPr>
          <w:rFonts w:ascii="Times New Roman" w:eastAsia="Calibri" w:hAnsi="Times New Roman" w:cs="Times New Roman"/>
          <w:kern w:val="0"/>
          <w:sz w:val="24"/>
          <w:szCs w:val="24"/>
          <w:shd w:val="clear" w:color="auto" w:fill="FAF9F8"/>
          <w14:ligatures w14:val="none"/>
        </w:rPr>
      </w:pPr>
      <w:r w:rsidRPr="00FA3761">
        <w:rPr>
          <w:rFonts w:ascii="Times New Roman" w:eastAsia="Calibri" w:hAnsi="Times New Roman" w:cs="Times New Roman"/>
          <w:kern w:val="0"/>
          <w:sz w:val="24"/>
          <w:szCs w:val="24"/>
          <w:shd w:val="clear" w:color="auto" w:fill="FAF9F8"/>
          <w14:ligatures w14:val="none"/>
        </w:rPr>
        <w:tab/>
      </w:r>
      <w:r w:rsidRPr="00FA3761">
        <w:rPr>
          <w:rFonts w:ascii="Times New Roman" w:eastAsia="Calibri" w:hAnsi="Times New Roman" w:cs="Times New Roman"/>
          <w:b/>
          <w:bCs/>
          <w:kern w:val="0"/>
          <w:sz w:val="24"/>
          <w:szCs w:val="24"/>
          <w:shd w:val="clear" w:color="auto" w:fill="FAF9F8"/>
          <w14:ligatures w14:val="none"/>
        </w:rPr>
        <w:t>Daugiau kaip 7</w:t>
      </w:r>
      <w:r w:rsidR="00746692">
        <w:rPr>
          <w:rFonts w:ascii="Times New Roman" w:eastAsia="Calibri" w:hAnsi="Times New Roman" w:cs="Times New Roman"/>
          <w:b/>
          <w:bCs/>
          <w:kern w:val="0"/>
          <w:sz w:val="24"/>
          <w:szCs w:val="24"/>
          <w:shd w:val="clear" w:color="auto" w:fill="FAF9F8"/>
          <w14:ligatures w14:val="none"/>
        </w:rPr>
        <w:t>5</w:t>
      </w:r>
      <w:r w:rsidRPr="00FA3761">
        <w:rPr>
          <w:rFonts w:ascii="Times New Roman" w:eastAsia="Calibri" w:hAnsi="Times New Roman" w:cs="Times New Roman"/>
          <w:b/>
          <w:bCs/>
          <w:kern w:val="0"/>
          <w:sz w:val="24"/>
          <w:szCs w:val="24"/>
          <w:shd w:val="clear" w:color="auto" w:fill="FAF9F8"/>
          <w14:ligatures w14:val="none"/>
        </w:rPr>
        <w:t xml:space="preserve"> proc. rekomenduotų jaunimo politikos užduočių 202</w:t>
      </w:r>
      <w:r w:rsidR="00746692">
        <w:rPr>
          <w:rFonts w:ascii="Times New Roman" w:eastAsia="Calibri" w:hAnsi="Times New Roman" w:cs="Times New Roman"/>
          <w:b/>
          <w:bCs/>
          <w:kern w:val="0"/>
          <w:sz w:val="24"/>
          <w:szCs w:val="24"/>
          <w:shd w:val="clear" w:color="auto" w:fill="FAF9F8"/>
          <w14:ligatures w14:val="none"/>
        </w:rPr>
        <w:t>3</w:t>
      </w:r>
      <w:r w:rsidRPr="00FA3761">
        <w:rPr>
          <w:rFonts w:ascii="Times New Roman" w:eastAsia="Calibri" w:hAnsi="Times New Roman" w:cs="Times New Roman"/>
          <w:b/>
          <w:bCs/>
          <w:kern w:val="0"/>
          <w:sz w:val="24"/>
          <w:szCs w:val="24"/>
          <w:shd w:val="clear" w:color="auto" w:fill="FAF9F8"/>
          <w14:ligatures w14:val="none"/>
        </w:rPr>
        <w:t xml:space="preserve"> m. įgyvendino </w:t>
      </w:r>
      <w:r w:rsidR="00D27451">
        <w:rPr>
          <w:rFonts w:ascii="Times New Roman" w:eastAsia="Calibri" w:hAnsi="Times New Roman" w:cs="Times New Roman"/>
          <w:b/>
          <w:bCs/>
          <w:kern w:val="0"/>
          <w:sz w:val="24"/>
          <w:szCs w:val="24"/>
          <w:shd w:val="clear" w:color="auto" w:fill="FAF9F8"/>
          <w14:ligatures w14:val="none"/>
        </w:rPr>
        <w:t>41</w:t>
      </w:r>
      <w:r w:rsidRPr="00FA3761">
        <w:rPr>
          <w:rFonts w:ascii="Times New Roman" w:eastAsia="Calibri" w:hAnsi="Times New Roman" w:cs="Times New Roman"/>
          <w:b/>
          <w:bCs/>
          <w:kern w:val="0"/>
          <w:sz w:val="24"/>
          <w:szCs w:val="24"/>
          <w:shd w:val="clear" w:color="auto" w:fill="FAF9F8"/>
          <w14:ligatures w14:val="none"/>
        </w:rPr>
        <w:t xml:space="preserve"> savivaldyb</w:t>
      </w:r>
      <w:r w:rsidR="00B45F39">
        <w:rPr>
          <w:rFonts w:ascii="Times New Roman" w:eastAsia="Calibri" w:hAnsi="Times New Roman" w:cs="Times New Roman"/>
          <w:b/>
          <w:bCs/>
          <w:kern w:val="0"/>
          <w:sz w:val="24"/>
          <w:szCs w:val="24"/>
          <w:shd w:val="clear" w:color="auto" w:fill="FAF9F8"/>
          <w14:ligatures w14:val="none"/>
        </w:rPr>
        <w:t>ė</w:t>
      </w:r>
      <w:r w:rsidRPr="00FA3761">
        <w:rPr>
          <w:rFonts w:ascii="Times New Roman" w:eastAsia="Calibri" w:hAnsi="Times New Roman" w:cs="Times New Roman"/>
          <w:b/>
          <w:bCs/>
          <w:kern w:val="0"/>
          <w:sz w:val="24"/>
          <w:szCs w:val="24"/>
          <w:shd w:val="clear" w:color="auto" w:fill="FAF9F8"/>
          <w:vertAlign w:val="superscript"/>
          <w14:ligatures w14:val="none"/>
        </w:rPr>
        <w:footnoteReference w:id="3"/>
      </w:r>
      <w:r w:rsidRPr="00FA3761">
        <w:rPr>
          <w:rFonts w:ascii="Times New Roman" w:eastAsia="Calibri" w:hAnsi="Times New Roman" w:cs="Times New Roman"/>
          <w:b/>
          <w:bCs/>
          <w:kern w:val="0"/>
          <w:sz w:val="24"/>
          <w:szCs w:val="24"/>
          <w:shd w:val="clear" w:color="auto" w:fill="FAF9F8"/>
          <w14:ligatures w14:val="none"/>
        </w:rPr>
        <w:t xml:space="preserve">. </w:t>
      </w:r>
      <w:r w:rsidRPr="00FA3761">
        <w:rPr>
          <w:rFonts w:ascii="Times New Roman" w:eastAsia="Calibri" w:hAnsi="Times New Roman" w:cs="Times New Roman"/>
          <w:kern w:val="0"/>
          <w:sz w:val="24"/>
          <w:szCs w:val="24"/>
          <w:shd w:val="clear" w:color="auto" w:fill="FAF9F8"/>
          <w14:ligatures w14:val="none"/>
        </w:rPr>
        <w:t>202</w:t>
      </w:r>
      <w:r w:rsidR="00575A1F" w:rsidRPr="00D27451">
        <w:rPr>
          <w:rFonts w:ascii="Times New Roman" w:eastAsia="Calibri" w:hAnsi="Times New Roman" w:cs="Times New Roman"/>
          <w:kern w:val="0"/>
          <w:sz w:val="24"/>
          <w:szCs w:val="24"/>
          <w:shd w:val="clear" w:color="auto" w:fill="FAF9F8"/>
          <w14:ligatures w14:val="none"/>
        </w:rPr>
        <w:t>2</w:t>
      </w:r>
      <w:r w:rsidRPr="00FA3761">
        <w:rPr>
          <w:rFonts w:ascii="Times New Roman" w:eastAsia="Calibri" w:hAnsi="Times New Roman" w:cs="Times New Roman"/>
          <w:kern w:val="0"/>
          <w:sz w:val="24"/>
          <w:szCs w:val="24"/>
          <w:shd w:val="clear" w:color="auto" w:fill="FAF9F8"/>
          <w14:ligatures w14:val="none"/>
        </w:rPr>
        <w:t xml:space="preserve"> m.</w:t>
      </w:r>
      <w:r w:rsidR="00D27451" w:rsidRPr="00D27451">
        <w:rPr>
          <w:rFonts w:ascii="Times New Roman" w:eastAsia="Calibri" w:hAnsi="Times New Roman" w:cs="Times New Roman"/>
          <w:kern w:val="0"/>
          <w:sz w:val="24"/>
          <w:szCs w:val="24"/>
          <w:shd w:val="clear" w:color="auto" w:fill="FAF9F8"/>
          <w14:ligatures w14:val="none"/>
        </w:rPr>
        <w:t xml:space="preserve"> tokių savivaldybių buvo 35</w:t>
      </w:r>
      <w:r w:rsidR="00D27451">
        <w:rPr>
          <w:rFonts w:ascii="Times New Roman" w:eastAsia="Calibri" w:hAnsi="Times New Roman" w:cs="Times New Roman"/>
          <w:kern w:val="0"/>
          <w:sz w:val="24"/>
          <w:szCs w:val="24"/>
          <w:shd w:val="clear" w:color="auto" w:fill="FAF9F8"/>
          <w14:ligatures w14:val="none"/>
        </w:rPr>
        <w:t>.</w:t>
      </w:r>
      <w:r w:rsidRPr="00FA3761">
        <w:rPr>
          <w:rFonts w:ascii="Times New Roman" w:eastAsia="Calibri" w:hAnsi="Times New Roman" w:cs="Times New Roman"/>
          <w:kern w:val="0"/>
          <w:sz w:val="24"/>
          <w:szCs w:val="24"/>
          <w:shd w:val="clear" w:color="auto" w:fill="FAF9F8"/>
          <w14:ligatures w14:val="none"/>
        </w:rPr>
        <w:t xml:space="preserve"> Daugiausia rekomenduotų jaunimo politikos užduočių (90,0 proc. ir daugiau) įgyvendino </w:t>
      </w:r>
      <w:r w:rsidR="000B7555">
        <w:rPr>
          <w:rFonts w:ascii="Times New Roman" w:eastAsia="Calibri" w:hAnsi="Times New Roman" w:cs="Times New Roman"/>
          <w:kern w:val="0"/>
          <w:sz w:val="24"/>
          <w:szCs w:val="24"/>
          <w:shd w:val="clear" w:color="auto" w:fill="FAF9F8"/>
          <w14:ligatures w14:val="none"/>
        </w:rPr>
        <w:t>14</w:t>
      </w:r>
      <w:r w:rsidRPr="00FA3761">
        <w:rPr>
          <w:rFonts w:ascii="Times New Roman" w:eastAsia="Calibri" w:hAnsi="Times New Roman" w:cs="Times New Roman"/>
          <w:kern w:val="0"/>
          <w:sz w:val="24"/>
          <w:szCs w:val="24"/>
          <w:shd w:val="clear" w:color="auto" w:fill="FAF9F8"/>
          <w14:ligatures w14:val="none"/>
        </w:rPr>
        <w:t xml:space="preserve"> savivaldyb</w:t>
      </w:r>
      <w:r w:rsidR="000B7555">
        <w:rPr>
          <w:rFonts w:ascii="Times New Roman" w:eastAsia="Calibri" w:hAnsi="Times New Roman" w:cs="Times New Roman"/>
          <w:kern w:val="0"/>
          <w:sz w:val="24"/>
          <w:szCs w:val="24"/>
          <w:shd w:val="clear" w:color="auto" w:fill="FAF9F8"/>
          <w14:ligatures w14:val="none"/>
        </w:rPr>
        <w:t>ių</w:t>
      </w:r>
      <w:r w:rsidRPr="00FA3761">
        <w:rPr>
          <w:rFonts w:ascii="Times New Roman" w:eastAsia="Calibri" w:hAnsi="Times New Roman" w:cs="Times New Roman"/>
          <w:kern w:val="0"/>
          <w:sz w:val="24"/>
          <w:szCs w:val="24"/>
          <w:shd w:val="clear" w:color="auto" w:fill="FAF9F8"/>
          <w14:ligatures w14:val="none"/>
        </w:rPr>
        <w:t>:</w:t>
      </w:r>
    </w:p>
    <w:p w14:paraId="3562FF00" w14:textId="77777777" w:rsidR="00EF7BF8" w:rsidRDefault="00EF7BF8" w:rsidP="00EF7BF8">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Pr>
          <w:rFonts w:ascii="Times New Roman" w:eastAsia="Calibri" w:hAnsi="Times New Roman" w:cs="Times New Roman"/>
          <w:kern w:val="0"/>
          <w:sz w:val="24"/>
          <w:szCs w:val="24"/>
          <w:shd w:val="clear" w:color="auto" w:fill="FAF9F8"/>
          <w14:ligatures w14:val="none"/>
        </w:rPr>
        <w:t>Raseinių raj. (100 proc.);</w:t>
      </w:r>
    </w:p>
    <w:p w14:paraId="72ECEB7C" w14:textId="289E45B0" w:rsidR="003E1B66" w:rsidRPr="003E1B66" w:rsidRDefault="003E1B66" w:rsidP="003E1B66">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Pr>
          <w:rFonts w:ascii="Times New Roman" w:eastAsia="Calibri" w:hAnsi="Times New Roman" w:cs="Times New Roman"/>
          <w:kern w:val="0"/>
          <w:sz w:val="24"/>
          <w:szCs w:val="24"/>
          <w:shd w:val="clear" w:color="auto" w:fill="FAF9F8"/>
          <w14:ligatures w14:val="none"/>
        </w:rPr>
        <w:t>Alytaus m. (98,3 proc.);</w:t>
      </w:r>
    </w:p>
    <w:p w14:paraId="4C4426A1" w14:textId="77777777" w:rsidR="00EF7BF8" w:rsidRDefault="00EF7BF8" w:rsidP="00EF7BF8">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Pr>
          <w:rFonts w:ascii="Times New Roman" w:eastAsia="Calibri" w:hAnsi="Times New Roman" w:cs="Times New Roman"/>
          <w:kern w:val="0"/>
          <w:sz w:val="24"/>
          <w:szCs w:val="24"/>
          <w:shd w:val="clear" w:color="auto" w:fill="FAF9F8"/>
          <w14:ligatures w14:val="none"/>
        </w:rPr>
        <w:t>Šakių raj. (96,9 proc.);</w:t>
      </w:r>
    </w:p>
    <w:p w14:paraId="0256379F" w14:textId="77777777" w:rsidR="00EF7BF8" w:rsidRDefault="00EF7BF8" w:rsidP="00EF7BF8">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Pr>
          <w:rFonts w:ascii="Times New Roman" w:eastAsia="Calibri" w:hAnsi="Times New Roman" w:cs="Times New Roman"/>
          <w:kern w:val="0"/>
          <w:sz w:val="24"/>
          <w:szCs w:val="24"/>
          <w:shd w:val="clear" w:color="auto" w:fill="FAF9F8"/>
          <w14:ligatures w14:val="none"/>
        </w:rPr>
        <w:t>Marijampolės (96,6 proc.);</w:t>
      </w:r>
    </w:p>
    <w:p w14:paraId="66444BC4" w14:textId="77777777" w:rsidR="00EF7BF8" w:rsidRDefault="00EF7BF8" w:rsidP="00EF7BF8">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Pr>
          <w:rFonts w:ascii="Times New Roman" w:eastAsia="Calibri" w:hAnsi="Times New Roman" w:cs="Times New Roman"/>
          <w:kern w:val="0"/>
          <w:sz w:val="24"/>
          <w:szCs w:val="24"/>
          <w:shd w:val="clear" w:color="auto" w:fill="FAF9F8"/>
          <w14:ligatures w14:val="none"/>
        </w:rPr>
        <w:t>Kėdainių raj. (95,6 proc.);</w:t>
      </w:r>
    </w:p>
    <w:p w14:paraId="6E653B4A" w14:textId="77777777" w:rsidR="00EF7BF8" w:rsidRDefault="00EF7BF8" w:rsidP="00EF7BF8">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Pr>
          <w:rFonts w:ascii="Times New Roman" w:eastAsia="Calibri" w:hAnsi="Times New Roman" w:cs="Times New Roman"/>
          <w:kern w:val="0"/>
          <w:sz w:val="24"/>
          <w:szCs w:val="24"/>
          <w:shd w:val="clear" w:color="auto" w:fill="FAF9F8"/>
          <w14:ligatures w14:val="none"/>
        </w:rPr>
        <w:t>Pakruojo raj. (95,6 proc.);</w:t>
      </w:r>
    </w:p>
    <w:p w14:paraId="6CC0D83A" w14:textId="72FD65AD" w:rsidR="00EF7BF8" w:rsidRPr="00746692" w:rsidRDefault="00EF7BF8" w:rsidP="00EF7BF8">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Pr>
          <w:rFonts w:ascii="Times New Roman" w:eastAsia="Calibri" w:hAnsi="Times New Roman" w:cs="Times New Roman"/>
          <w:kern w:val="0"/>
          <w:sz w:val="24"/>
          <w:szCs w:val="24"/>
          <w:shd w:val="clear" w:color="auto" w:fill="FAF9F8"/>
          <w14:ligatures w14:val="none"/>
        </w:rPr>
        <w:t>Vilniaus m. (94,7 proc.);</w:t>
      </w:r>
    </w:p>
    <w:p w14:paraId="11577FD6" w14:textId="77777777" w:rsidR="00EF7BF8" w:rsidRDefault="00EF7BF8" w:rsidP="00EF7BF8">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Pr>
          <w:rFonts w:ascii="Times New Roman" w:eastAsia="Calibri" w:hAnsi="Times New Roman" w:cs="Times New Roman"/>
          <w:kern w:val="0"/>
          <w:sz w:val="24"/>
          <w:szCs w:val="24"/>
          <w:shd w:val="clear" w:color="auto" w:fill="FAF9F8"/>
          <w14:ligatures w14:val="none"/>
        </w:rPr>
        <w:lastRenderedPageBreak/>
        <w:t>Vilkaviškio raj. (94,1 proc.);</w:t>
      </w:r>
    </w:p>
    <w:p w14:paraId="1A39F96B" w14:textId="77777777" w:rsidR="00EF7BF8" w:rsidRDefault="00EF7BF8" w:rsidP="00EF7BF8">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Pr>
          <w:rFonts w:ascii="Times New Roman" w:eastAsia="Calibri" w:hAnsi="Times New Roman" w:cs="Times New Roman"/>
          <w:kern w:val="0"/>
          <w:sz w:val="24"/>
          <w:szCs w:val="24"/>
          <w:shd w:val="clear" w:color="auto" w:fill="FAF9F8"/>
          <w14:ligatures w14:val="none"/>
        </w:rPr>
        <w:t>Šilutės raj. (92,5 proc.);</w:t>
      </w:r>
    </w:p>
    <w:p w14:paraId="672D2E13" w14:textId="77777777" w:rsidR="00EF7BF8" w:rsidRDefault="00EF7BF8" w:rsidP="00EF7BF8">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Pr>
          <w:rFonts w:ascii="Times New Roman" w:eastAsia="Calibri" w:hAnsi="Times New Roman" w:cs="Times New Roman"/>
          <w:kern w:val="0"/>
          <w:sz w:val="24"/>
          <w:szCs w:val="24"/>
          <w:shd w:val="clear" w:color="auto" w:fill="FAF9F8"/>
          <w14:ligatures w14:val="none"/>
        </w:rPr>
        <w:t>Elektrėnų (92,3 proc.);</w:t>
      </w:r>
    </w:p>
    <w:p w14:paraId="45D6A16D" w14:textId="77777777" w:rsidR="00EF7BF8" w:rsidRDefault="00EF7BF8" w:rsidP="00EF7BF8">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Pr>
          <w:rFonts w:ascii="Times New Roman" w:eastAsia="Calibri" w:hAnsi="Times New Roman" w:cs="Times New Roman"/>
          <w:kern w:val="0"/>
          <w:sz w:val="24"/>
          <w:szCs w:val="24"/>
          <w:shd w:val="clear" w:color="auto" w:fill="FAF9F8"/>
          <w14:ligatures w14:val="none"/>
        </w:rPr>
        <w:t>Širvintų raj. (91,8 proc.);</w:t>
      </w:r>
    </w:p>
    <w:p w14:paraId="55FBAB3D" w14:textId="77777777" w:rsidR="00EF7BF8" w:rsidRDefault="00EF7BF8" w:rsidP="00EF7BF8">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Pr>
          <w:rFonts w:ascii="Times New Roman" w:eastAsia="Calibri" w:hAnsi="Times New Roman" w:cs="Times New Roman"/>
          <w:kern w:val="0"/>
          <w:sz w:val="24"/>
          <w:szCs w:val="24"/>
          <w:shd w:val="clear" w:color="auto" w:fill="FAF9F8"/>
          <w14:ligatures w14:val="none"/>
        </w:rPr>
        <w:t>Švenčionys (91,7 proc.);</w:t>
      </w:r>
    </w:p>
    <w:p w14:paraId="0237E543" w14:textId="65DF6D3C" w:rsidR="00EF7BF8" w:rsidRPr="00EF7BF8" w:rsidRDefault="00EF7BF8" w:rsidP="00EF7BF8">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Pr>
          <w:rFonts w:ascii="Times New Roman" w:eastAsia="Calibri" w:hAnsi="Times New Roman" w:cs="Times New Roman"/>
          <w:kern w:val="0"/>
          <w:sz w:val="24"/>
          <w:szCs w:val="24"/>
          <w:shd w:val="clear" w:color="auto" w:fill="FAF9F8"/>
          <w14:ligatures w14:val="none"/>
        </w:rPr>
        <w:t>Mažeikių raj. (91,3 proc.);</w:t>
      </w:r>
    </w:p>
    <w:p w14:paraId="1BB86AF4" w14:textId="7498DB3A" w:rsidR="00746692" w:rsidRDefault="00746692" w:rsidP="00746692">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Pr>
          <w:rFonts w:ascii="Times New Roman" w:eastAsia="Calibri" w:hAnsi="Times New Roman" w:cs="Times New Roman"/>
          <w:kern w:val="0"/>
          <w:sz w:val="24"/>
          <w:szCs w:val="24"/>
          <w:shd w:val="clear" w:color="auto" w:fill="FAF9F8"/>
          <w14:ligatures w14:val="none"/>
        </w:rPr>
        <w:t>Akmenės raj. (90,4 proc.)</w:t>
      </w:r>
      <w:r w:rsidR="00EF7BF8">
        <w:rPr>
          <w:rFonts w:ascii="Times New Roman" w:eastAsia="Calibri" w:hAnsi="Times New Roman" w:cs="Times New Roman"/>
          <w:kern w:val="0"/>
          <w:sz w:val="24"/>
          <w:szCs w:val="24"/>
          <w:shd w:val="clear" w:color="auto" w:fill="FAF9F8"/>
          <w14:ligatures w14:val="none"/>
        </w:rPr>
        <w:t>.</w:t>
      </w:r>
    </w:p>
    <w:p w14:paraId="279BEF8D" w14:textId="1B5CDBC7" w:rsidR="00FA3761" w:rsidRPr="00FA3761" w:rsidRDefault="00FA3761" w:rsidP="000F4A43">
      <w:pPr>
        <w:spacing w:after="0" w:line="360" w:lineRule="auto"/>
        <w:ind w:firstLine="357"/>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Lyginant su 202</w:t>
      </w:r>
      <w:r w:rsidR="000B7555">
        <w:rPr>
          <w:rFonts w:ascii="Times New Roman" w:eastAsia="Calibri" w:hAnsi="Times New Roman" w:cs="Times New Roman"/>
          <w:kern w:val="0"/>
          <w:sz w:val="24"/>
          <w:szCs w:val="24"/>
          <w14:ligatures w14:val="none"/>
        </w:rPr>
        <w:t>2</w:t>
      </w:r>
      <w:r w:rsidRPr="00FA3761">
        <w:rPr>
          <w:rFonts w:ascii="Times New Roman" w:eastAsia="Calibri" w:hAnsi="Times New Roman" w:cs="Times New Roman"/>
          <w:kern w:val="0"/>
          <w:sz w:val="24"/>
          <w:szCs w:val="24"/>
          <w14:ligatures w14:val="none"/>
        </w:rPr>
        <w:t xml:space="preserve"> m. rezultatais, </w:t>
      </w:r>
      <w:r w:rsidR="000F4A43">
        <w:rPr>
          <w:rFonts w:ascii="Times New Roman" w:eastAsia="Calibri" w:hAnsi="Times New Roman" w:cs="Times New Roman"/>
          <w:kern w:val="0"/>
          <w:sz w:val="24"/>
          <w:szCs w:val="24"/>
          <w14:ligatures w14:val="none"/>
        </w:rPr>
        <w:t>6</w:t>
      </w:r>
      <w:r w:rsidRPr="00FA3761">
        <w:rPr>
          <w:rFonts w:ascii="Times New Roman" w:eastAsia="Calibri" w:hAnsi="Times New Roman" w:cs="Times New Roman"/>
          <w:kern w:val="0"/>
          <w:sz w:val="24"/>
          <w:szCs w:val="24"/>
          <w14:ligatures w14:val="none"/>
        </w:rPr>
        <w:t xml:space="preserve"> iš šių savivaldybių (Pakruojo rajonas, </w:t>
      </w:r>
      <w:r w:rsidR="000B7555">
        <w:rPr>
          <w:rFonts w:ascii="Times New Roman" w:eastAsia="Calibri" w:hAnsi="Times New Roman" w:cs="Times New Roman"/>
          <w:kern w:val="0"/>
          <w:sz w:val="24"/>
          <w:szCs w:val="24"/>
          <w14:ligatures w14:val="none"/>
        </w:rPr>
        <w:t xml:space="preserve">Šilutės rajonas, Alytaus miestas, </w:t>
      </w:r>
      <w:r w:rsidR="000F4A43">
        <w:rPr>
          <w:rFonts w:ascii="Times New Roman" w:eastAsia="Calibri" w:hAnsi="Times New Roman" w:cs="Times New Roman"/>
          <w:kern w:val="0"/>
          <w:sz w:val="24"/>
          <w:szCs w:val="24"/>
          <w14:ligatures w14:val="none"/>
        </w:rPr>
        <w:t xml:space="preserve">Marijampolė, Šakių rajonas, Vilkaviškio rajonas) </w:t>
      </w:r>
      <w:r w:rsidRPr="00FA3761">
        <w:rPr>
          <w:rFonts w:ascii="Times New Roman" w:eastAsia="Calibri" w:hAnsi="Times New Roman" w:cs="Times New Roman"/>
          <w:kern w:val="0"/>
          <w:sz w:val="24"/>
          <w:szCs w:val="24"/>
          <w14:ligatures w14:val="none"/>
        </w:rPr>
        <w:t>taip pat buvo įgyvendinę 90,0 proc. ir daugiau joms rekomenduotų užduočių.</w:t>
      </w:r>
    </w:p>
    <w:p w14:paraId="2441CF43" w14:textId="39224D88" w:rsidR="00FA3761" w:rsidRDefault="00FA3761" w:rsidP="00FA3761">
      <w:pPr>
        <w:spacing w:after="0" w:line="360" w:lineRule="auto"/>
        <w:ind w:firstLine="36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b/>
          <w:bCs/>
          <w:kern w:val="0"/>
          <w:sz w:val="24"/>
          <w:szCs w:val="24"/>
          <w14:ligatures w14:val="none"/>
        </w:rPr>
        <w:t>Mažiau kaip 50 proc. rekomenduotų jaunimo politikos užduočių 202</w:t>
      </w:r>
      <w:r w:rsidR="000F4A43">
        <w:rPr>
          <w:rFonts w:ascii="Times New Roman" w:eastAsia="Calibri" w:hAnsi="Times New Roman" w:cs="Times New Roman"/>
          <w:b/>
          <w:bCs/>
          <w:kern w:val="0"/>
          <w:sz w:val="24"/>
          <w:szCs w:val="24"/>
          <w14:ligatures w14:val="none"/>
        </w:rPr>
        <w:t>3</w:t>
      </w:r>
      <w:r w:rsidRPr="00FA3761">
        <w:rPr>
          <w:rFonts w:ascii="Times New Roman" w:eastAsia="Calibri" w:hAnsi="Times New Roman" w:cs="Times New Roman"/>
          <w:b/>
          <w:bCs/>
          <w:kern w:val="0"/>
          <w:sz w:val="24"/>
          <w:szCs w:val="24"/>
          <w14:ligatures w14:val="none"/>
        </w:rPr>
        <w:t xml:space="preserve"> m. įgyvendino 4 savivaldybės</w:t>
      </w:r>
      <w:r w:rsidRPr="00FA3761">
        <w:rPr>
          <w:rFonts w:ascii="Times New Roman" w:eastAsia="Calibri" w:hAnsi="Times New Roman" w:cs="Times New Roman"/>
          <w:kern w:val="0"/>
          <w:sz w:val="24"/>
          <w:szCs w:val="24"/>
          <w14:ligatures w14:val="none"/>
        </w:rPr>
        <w:t>:</w:t>
      </w:r>
    </w:p>
    <w:p w14:paraId="11FDC25F" w14:textId="54FFAF56" w:rsidR="000F4A43" w:rsidRDefault="000F4A43" w:rsidP="000F4A43">
      <w:pPr>
        <w:pStyle w:val="ListParagraph"/>
        <w:numPr>
          <w:ilvl w:val="0"/>
          <w:numId w:val="16"/>
        </w:num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Kazlų Rūdos (27,5 proc.);</w:t>
      </w:r>
    </w:p>
    <w:p w14:paraId="4633F72A" w14:textId="13B18B09" w:rsidR="000F4A43" w:rsidRPr="000F4A43" w:rsidRDefault="000F4A43" w:rsidP="000F4A43">
      <w:pPr>
        <w:pStyle w:val="ListParagraph"/>
        <w:numPr>
          <w:ilvl w:val="0"/>
          <w:numId w:val="16"/>
        </w:num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Joniškio raj. (46,2 proc.);</w:t>
      </w:r>
    </w:p>
    <w:p w14:paraId="6D18AC14" w14:textId="0543CBC1" w:rsidR="000F4A43" w:rsidRPr="000F4A43" w:rsidRDefault="000F4A43" w:rsidP="000F4A43">
      <w:pPr>
        <w:pStyle w:val="ListParagraph"/>
        <w:numPr>
          <w:ilvl w:val="0"/>
          <w:numId w:val="16"/>
        </w:num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Vilniaus raj. (46,4 proc.);</w:t>
      </w:r>
    </w:p>
    <w:p w14:paraId="0467C0F2" w14:textId="4821391E" w:rsidR="000F4A43" w:rsidRDefault="000F4A43" w:rsidP="000F4A43">
      <w:pPr>
        <w:pStyle w:val="ListParagraph"/>
        <w:numPr>
          <w:ilvl w:val="0"/>
          <w:numId w:val="16"/>
        </w:num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Alytaus raj. (49,1 proc.).</w:t>
      </w:r>
    </w:p>
    <w:p w14:paraId="66DFA851" w14:textId="34071974" w:rsidR="00FA3761" w:rsidRPr="00FA3761" w:rsidRDefault="00FA3761" w:rsidP="00FA3761">
      <w:pPr>
        <w:spacing w:after="0" w:line="360" w:lineRule="auto"/>
        <w:ind w:firstLine="357"/>
        <w:contextualSpacing/>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3 iš šių savivaldybių – Kazlų Rūdos, Alytaus rajono ir Vilniaus rajono – buvo įgyvendinę 50 proc. ir mažiau joms rekomenduotų užduočių ir 202</w:t>
      </w:r>
      <w:r w:rsidR="000F4A43">
        <w:rPr>
          <w:rFonts w:ascii="Times New Roman" w:eastAsia="Calibri" w:hAnsi="Times New Roman" w:cs="Times New Roman"/>
          <w:kern w:val="0"/>
          <w:sz w:val="24"/>
          <w:szCs w:val="24"/>
          <w14:ligatures w14:val="none"/>
        </w:rPr>
        <w:t>2</w:t>
      </w:r>
      <w:r w:rsidRPr="00FA3761">
        <w:rPr>
          <w:rFonts w:ascii="Times New Roman" w:eastAsia="Calibri" w:hAnsi="Times New Roman" w:cs="Times New Roman"/>
          <w:kern w:val="0"/>
          <w:sz w:val="24"/>
          <w:szCs w:val="24"/>
          <w14:ligatures w14:val="none"/>
        </w:rPr>
        <w:t xml:space="preserve"> m.</w:t>
      </w:r>
    </w:p>
    <w:p w14:paraId="015EED70" w14:textId="77777777" w:rsidR="001050F7" w:rsidRPr="00FA3761" w:rsidRDefault="00FA3761" w:rsidP="001050F7">
      <w:pPr>
        <w:spacing w:after="0" w:line="360" w:lineRule="auto"/>
        <w:ind w:firstLine="36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Bendra suvestinė, kiek savivaldybės įgyvendino jaunimo politikos rekomenduotų užduočių, pateikiama 1 pav. ir 1 lentelėje.</w:t>
      </w:r>
      <w:r w:rsidR="001050F7">
        <w:rPr>
          <w:rFonts w:ascii="Times New Roman" w:eastAsia="Calibri" w:hAnsi="Times New Roman" w:cs="Times New Roman"/>
          <w:kern w:val="0"/>
          <w:sz w:val="24"/>
          <w:szCs w:val="24"/>
          <w14:ligatures w14:val="none"/>
        </w:rPr>
        <w:t xml:space="preserve"> </w:t>
      </w:r>
      <w:r w:rsidR="001050F7" w:rsidRPr="00FA3761">
        <w:rPr>
          <w:rFonts w:ascii="Times New Roman" w:eastAsia="Calibri" w:hAnsi="Times New Roman" w:cs="Times New Roman"/>
          <w:kern w:val="0"/>
          <w:sz w:val="24"/>
          <w:szCs w:val="24"/>
          <w14:ligatures w14:val="none"/>
        </w:rPr>
        <w:t>Čia ir toliau, skaičiuojant užduočių įgyvendinamumo procentą, skaičiuojamos tik pilnai įgyvendintos užduotys, t. y. į skaičiavimus neįtraukiamos neįgyvendintos ir (ar) iš dalies įgyvendintos užduotys.</w:t>
      </w:r>
    </w:p>
    <w:p w14:paraId="2D492A48" w14:textId="31C79CCF" w:rsidR="00FA3761" w:rsidRPr="00FA3761" w:rsidRDefault="00FA3761" w:rsidP="00FA3761">
      <w:pPr>
        <w:spacing w:after="0" w:line="360" w:lineRule="auto"/>
        <w:ind w:firstLine="360"/>
        <w:jc w:val="both"/>
        <w:rPr>
          <w:rFonts w:ascii="Times New Roman" w:eastAsia="Calibri" w:hAnsi="Times New Roman" w:cs="Times New Roman"/>
          <w:kern w:val="0"/>
          <w:sz w:val="24"/>
          <w:szCs w:val="24"/>
          <w14:ligatures w14:val="none"/>
        </w:rPr>
      </w:pPr>
    </w:p>
    <w:p w14:paraId="6AE7D37C" w14:textId="77777777" w:rsidR="00FA3761" w:rsidRPr="00FA3761" w:rsidRDefault="00FA3761" w:rsidP="00FA3761">
      <w:pPr>
        <w:spacing w:after="0" w:line="360" w:lineRule="auto"/>
        <w:ind w:firstLine="360"/>
        <w:jc w:val="both"/>
        <w:rPr>
          <w:rFonts w:ascii="Times New Roman" w:eastAsia="Calibri" w:hAnsi="Times New Roman" w:cs="Times New Roman"/>
          <w:kern w:val="0"/>
          <w:sz w:val="24"/>
          <w:szCs w:val="24"/>
          <w14:ligatures w14:val="none"/>
        </w:rPr>
      </w:pPr>
    </w:p>
    <w:p w14:paraId="5AA93940" w14:textId="77777777" w:rsidR="00FA3761" w:rsidRPr="00FA3761" w:rsidRDefault="00FA3761" w:rsidP="00FA3761">
      <w:pPr>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br w:type="page"/>
      </w:r>
    </w:p>
    <w:p w14:paraId="29063A2C" w14:textId="77777777" w:rsidR="00FA3761" w:rsidRPr="00FA3761" w:rsidRDefault="00FA3761" w:rsidP="00FA3761">
      <w:pPr>
        <w:rPr>
          <w:rFonts w:ascii="Times New Roman" w:eastAsia="Calibri" w:hAnsi="Times New Roman" w:cs="Times New Roman"/>
          <w:kern w:val="0"/>
          <w:sz w:val="24"/>
          <w:szCs w:val="24"/>
          <w14:ligatures w14:val="none"/>
        </w:rPr>
        <w:sectPr w:rsidR="00FA3761" w:rsidRPr="00FA3761" w:rsidSect="00BB442B">
          <w:footerReference w:type="default" r:id="rId9"/>
          <w:footerReference w:type="first" r:id="rId10"/>
          <w:pgSz w:w="12240" w:h="15840"/>
          <w:pgMar w:top="1134" w:right="851" w:bottom="1134" w:left="1418" w:header="709" w:footer="709" w:gutter="0"/>
          <w:cols w:space="708"/>
          <w:titlePg/>
          <w:docGrid w:linePitch="360"/>
        </w:sectPr>
      </w:pPr>
    </w:p>
    <w:p w14:paraId="6EF26F5E" w14:textId="77777777" w:rsidR="00FA3761" w:rsidRPr="00FA3761" w:rsidRDefault="00FA3761" w:rsidP="00FA3761">
      <w:pPr>
        <w:jc w:val="both"/>
        <w:rPr>
          <w:rFonts w:ascii="Times New Roman" w:eastAsia="Calibri" w:hAnsi="Times New Roman" w:cs="Times New Roman"/>
          <w:b/>
          <w:bCs/>
          <w:noProof/>
          <w:kern w:val="0"/>
          <w:sz w:val="24"/>
          <w:szCs w:val="24"/>
          <w14:ligatures w14:val="none"/>
        </w:rPr>
      </w:pPr>
      <w:r w:rsidRPr="00FA3761">
        <w:rPr>
          <w:rFonts w:ascii="Times New Roman" w:eastAsia="Calibri" w:hAnsi="Times New Roman" w:cs="Times New Roman"/>
          <w:b/>
          <w:bCs/>
          <w:noProof/>
          <w:kern w:val="0"/>
          <w:sz w:val="24"/>
          <w:szCs w:val="24"/>
          <w14:ligatures w14:val="none"/>
        </w:rPr>
        <w:lastRenderedPageBreak/>
        <w:t xml:space="preserve">1 lentelė. Savivaldybėms rekomenduotų užduočių įgyvendinamumas (proc.) </w:t>
      </w:r>
    </w:p>
    <w:p w14:paraId="7E70FF3C" w14:textId="54141F9F" w:rsidR="00FA3761" w:rsidRPr="00FA3761" w:rsidRDefault="00FA3761" w:rsidP="00FA3761">
      <w:pPr>
        <w:jc w:val="both"/>
        <w:rPr>
          <w:rFonts w:ascii="Times New Roman" w:eastAsia="Calibri" w:hAnsi="Times New Roman" w:cs="Times New Roman"/>
          <w:noProof/>
          <w:kern w:val="0"/>
          <w:sz w:val="24"/>
          <w:szCs w:val="24"/>
          <w14:ligatures w14:val="none"/>
        </w:rPr>
      </w:pPr>
      <w:r w:rsidRPr="00FA3761">
        <w:rPr>
          <w:rFonts w:ascii="Times New Roman" w:eastAsia="Calibri" w:hAnsi="Times New Roman" w:cs="Times New Roman"/>
          <w:noProof/>
          <w:kern w:val="0"/>
          <w:sz w:val="24"/>
          <w:szCs w:val="24"/>
          <w14:ligatures w14:val="none"/>
        </w:rPr>
        <w:t>Žaliai pažymėta 90,0 proc. ir daugiau, raudonai – 50 proc. ir mažiau įgyvendintų užduočių.</w:t>
      </w:r>
    </w:p>
    <w:tbl>
      <w:tblPr>
        <w:tblW w:w="12895" w:type="dxa"/>
        <w:tblLook w:val="04A0" w:firstRow="1" w:lastRow="0" w:firstColumn="1" w:lastColumn="0" w:noHBand="0" w:noVBand="1"/>
      </w:tblPr>
      <w:tblGrid>
        <w:gridCol w:w="1838"/>
        <w:gridCol w:w="2126"/>
        <w:gridCol w:w="2127"/>
        <w:gridCol w:w="2268"/>
        <w:gridCol w:w="1984"/>
        <w:gridCol w:w="2552"/>
      </w:tblGrid>
      <w:tr w:rsidR="001050F7" w:rsidRPr="001050F7" w14:paraId="00CCA023" w14:textId="77777777" w:rsidTr="001050F7">
        <w:trPr>
          <w:trHeight w:val="792"/>
        </w:trPr>
        <w:tc>
          <w:tcPr>
            <w:tcW w:w="1838"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4D523F1C" w14:textId="77777777" w:rsidR="001050F7" w:rsidRPr="001050F7" w:rsidRDefault="001050F7" w:rsidP="001050F7">
            <w:pPr>
              <w:spacing w:after="0" w:line="240" w:lineRule="auto"/>
              <w:jc w:val="center"/>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Savivaldybė</w:t>
            </w:r>
          </w:p>
        </w:tc>
        <w:tc>
          <w:tcPr>
            <w:tcW w:w="2126" w:type="dxa"/>
            <w:tcBorders>
              <w:top w:val="single" w:sz="4" w:space="0" w:color="auto"/>
              <w:left w:val="nil"/>
              <w:bottom w:val="single" w:sz="4" w:space="0" w:color="auto"/>
              <w:right w:val="single" w:sz="4" w:space="0" w:color="auto"/>
            </w:tcBorders>
            <w:shd w:val="clear" w:color="000000" w:fill="8EA9DB"/>
            <w:vAlign w:val="center"/>
            <w:hideMark/>
          </w:tcPr>
          <w:p w14:paraId="674BF1EE" w14:textId="77777777" w:rsidR="001050F7" w:rsidRPr="001050F7" w:rsidRDefault="001050F7" w:rsidP="001050F7">
            <w:pPr>
              <w:spacing w:after="0" w:line="240" w:lineRule="auto"/>
              <w:jc w:val="center"/>
              <w:rPr>
                <w:rFonts w:ascii="Arial" w:eastAsia="Times New Roman" w:hAnsi="Arial" w:cs="Arial"/>
                <w:b/>
                <w:bCs/>
                <w:color w:val="000000"/>
                <w:kern w:val="0"/>
                <w:sz w:val="20"/>
                <w:szCs w:val="20"/>
                <w:lang w:eastAsia="lt-LT"/>
                <w14:ligatures w14:val="none"/>
              </w:rPr>
            </w:pPr>
            <w:r w:rsidRPr="001050F7">
              <w:rPr>
                <w:rFonts w:ascii="Arial" w:eastAsia="Times New Roman" w:hAnsi="Arial" w:cs="Arial"/>
                <w:b/>
                <w:bCs/>
                <w:color w:val="000000"/>
                <w:kern w:val="0"/>
                <w:sz w:val="20"/>
                <w:szCs w:val="20"/>
                <w:lang w:eastAsia="lt-LT"/>
                <w14:ligatures w14:val="none"/>
              </w:rPr>
              <w:t>Įgyvendinimo proc.</w:t>
            </w:r>
          </w:p>
        </w:tc>
        <w:tc>
          <w:tcPr>
            <w:tcW w:w="2127" w:type="dxa"/>
            <w:tcBorders>
              <w:top w:val="single" w:sz="4" w:space="0" w:color="auto"/>
              <w:left w:val="nil"/>
              <w:bottom w:val="single" w:sz="4" w:space="0" w:color="auto"/>
              <w:right w:val="single" w:sz="4" w:space="0" w:color="auto"/>
            </w:tcBorders>
            <w:shd w:val="clear" w:color="000000" w:fill="8EA9DB"/>
            <w:vAlign w:val="center"/>
            <w:hideMark/>
          </w:tcPr>
          <w:p w14:paraId="678D32B7" w14:textId="77777777" w:rsidR="001050F7" w:rsidRPr="001050F7" w:rsidRDefault="001050F7" w:rsidP="001050F7">
            <w:pPr>
              <w:spacing w:after="0" w:line="240" w:lineRule="auto"/>
              <w:jc w:val="center"/>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Savivaldybė</w:t>
            </w:r>
          </w:p>
        </w:tc>
        <w:tc>
          <w:tcPr>
            <w:tcW w:w="2268" w:type="dxa"/>
            <w:tcBorders>
              <w:top w:val="single" w:sz="4" w:space="0" w:color="auto"/>
              <w:left w:val="nil"/>
              <w:bottom w:val="single" w:sz="4" w:space="0" w:color="auto"/>
              <w:right w:val="single" w:sz="4" w:space="0" w:color="auto"/>
            </w:tcBorders>
            <w:shd w:val="clear" w:color="000000" w:fill="8EA9DB"/>
            <w:vAlign w:val="center"/>
            <w:hideMark/>
          </w:tcPr>
          <w:p w14:paraId="2EDF8EF7" w14:textId="77777777" w:rsidR="001050F7" w:rsidRPr="001050F7" w:rsidRDefault="001050F7" w:rsidP="001050F7">
            <w:pPr>
              <w:spacing w:after="0" w:line="240" w:lineRule="auto"/>
              <w:jc w:val="center"/>
              <w:rPr>
                <w:rFonts w:ascii="Arial" w:eastAsia="Times New Roman" w:hAnsi="Arial" w:cs="Arial"/>
                <w:b/>
                <w:bCs/>
                <w:color w:val="000000"/>
                <w:kern w:val="0"/>
                <w:sz w:val="20"/>
                <w:szCs w:val="20"/>
                <w:lang w:eastAsia="lt-LT"/>
                <w14:ligatures w14:val="none"/>
              </w:rPr>
            </w:pPr>
            <w:r w:rsidRPr="001050F7">
              <w:rPr>
                <w:rFonts w:ascii="Arial" w:eastAsia="Times New Roman" w:hAnsi="Arial" w:cs="Arial"/>
                <w:b/>
                <w:bCs/>
                <w:color w:val="000000"/>
                <w:kern w:val="0"/>
                <w:sz w:val="20"/>
                <w:szCs w:val="20"/>
                <w:lang w:eastAsia="lt-LT"/>
                <w14:ligatures w14:val="none"/>
              </w:rPr>
              <w:t>Įgyvendinimo proc.</w:t>
            </w:r>
          </w:p>
        </w:tc>
        <w:tc>
          <w:tcPr>
            <w:tcW w:w="1984" w:type="dxa"/>
            <w:tcBorders>
              <w:top w:val="single" w:sz="4" w:space="0" w:color="auto"/>
              <w:left w:val="nil"/>
              <w:bottom w:val="single" w:sz="4" w:space="0" w:color="auto"/>
              <w:right w:val="single" w:sz="4" w:space="0" w:color="auto"/>
            </w:tcBorders>
            <w:shd w:val="clear" w:color="000000" w:fill="8EA9DB"/>
            <w:vAlign w:val="center"/>
            <w:hideMark/>
          </w:tcPr>
          <w:p w14:paraId="517C7691" w14:textId="77777777" w:rsidR="001050F7" w:rsidRPr="001050F7" w:rsidRDefault="001050F7" w:rsidP="001050F7">
            <w:pPr>
              <w:spacing w:after="0" w:line="240" w:lineRule="auto"/>
              <w:jc w:val="center"/>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Savivaldybė</w:t>
            </w:r>
          </w:p>
        </w:tc>
        <w:tc>
          <w:tcPr>
            <w:tcW w:w="2552" w:type="dxa"/>
            <w:tcBorders>
              <w:top w:val="single" w:sz="4" w:space="0" w:color="auto"/>
              <w:left w:val="nil"/>
              <w:bottom w:val="single" w:sz="4" w:space="0" w:color="auto"/>
              <w:right w:val="single" w:sz="4" w:space="0" w:color="auto"/>
            </w:tcBorders>
            <w:shd w:val="clear" w:color="000000" w:fill="8EA9DB"/>
            <w:vAlign w:val="center"/>
            <w:hideMark/>
          </w:tcPr>
          <w:p w14:paraId="2EDD748A" w14:textId="77777777" w:rsidR="001050F7" w:rsidRPr="001050F7" w:rsidRDefault="001050F7" w:rsidP="001050F7">
            <w:pPr>
              <w:spacing w:after="0" w:line="240" w:lineRule="auto"/>
              <w:jc w:val="center"/>
              <w:rPr>
                <w:rFonts w:ascii="Arial" w:eastAsia="Times New Roman" w:hAnsi="Arial" w:cs="Arial"/>
                <w:b/>
                <w:bCs/>
                <w:color w:val="000000"/>
                <w:kern w:val="0"/>
                <w:sz w:val="20"/>
                <w:szCs w:val="20"/>
                <w:lang w:eastAsia="lt-LT"/>
                <w14:ligatures w14:val="none"/>
              </w:rPr>
            </w:pPr>
            <w:r w:rsidRPr="001050F7">
              <w:rPr>
                <w:rFonts w:ascii="Arial" w:eastAsia="Times New Roman" w:hAnsi="Arial" w:cs="Arial"/>
                <w:b/>
                <w:bCs/>
                <w:color w:val="000000"/>
                <w:kern w:val="0"/>
                <w:sz w:val="20"/>
                <w:szCs w:val="20"/>
                <w:lang w:eastAsia="lt-LT"/>
                <w14:ligatures w14:val="none"/>
              </w:rPr>
              <w:t>Įgyvendinimo proc.</w:t>
            </w:r>
          </w:p>
        </w:tc>
      </w:tr>
      <w:tr w:rsidR="001050F7" w:rsidRPr="001050F7" w14:paraId="13C01D71"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45281590"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Akmenės r.</w:t>
            </w:r>
          </w:p>
        </w:tc>
        <w:tc>
          <w:tcPr>
            <w:tcW w:w="2126" w:type="dxa"/>
            <w:tcBorders>
              <w:top w:val="nil"/>
              <w:left w:val="nil"/>
              <w:bottom w:val="single" w:sz="4" w:space="0" w:color="auto"/>
              <w:right w:val="single" w:sz="4" w:space="0" w:color="auto"/>
            </w:tcBorders>
            <w:shd w:val="clear" w:color="000000" w:fill="C6E0B4"/>
            <w:noWrap/>
            <w:vAlign w:val="bottom"/>
            <w:hideMark/>
          </w:tcPr>
          <w:p w14:paraId="2DD00DA8"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90,4%</w:t>
            </w:r>
          </w:p>
        </w:tc>
        <w:tc>
          <w:tcPr>
            <w:tcW w:w="2127" w:type="dxa"/>
            <w:tcBorders>
              <w:top w:val="nil"/>
              <w:left w:val="nil"/>
              <w:bottom w:val="single" w:sz="4" w:space="0" w:color="auto"/>
              <w:right w:val="single" w:sz="4" w:space="0" w:color="auto"/>
            </w:tcBorders>
            <w:shd w:val="clear" w:color="000000" w:fill="FFFFFF"/>
            <w:noWrap/>
            <w:vAlign w:val="center"/>
            <w:hideMark/>
          </w:tcPr>
          <w:p w14:paraId="21A8AAE4"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Klaipėdos r.</w:t>
            </w:r>
          </w:p>
        </w:tc>
        <w:tc>
          <w:tcPr>
            <w:tcW w:w="2268" w:type="dxa"/>
            <w:tcBorders>
              <w:top w:val="nil"/>
              <w:left w:val="nil"/>
              <w:bottom w:val="single" w:sz="4" w:space="0" w:color="auto"/>
              <w:right w:val="single" w:sz="4" w:space="0" w:color="auto"/>
            </w:tcBorders>
            <w:shd w:val="clear" w:color="auto" w:fill="auto"/>
            <w:noWrap/>
            <w:vAlign w:val="bottom"/>
            <w:hideMark/>
          </w:tcPr>
          <w:p w14:paraId="5EB0C3E5"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82,1%</w:t>
            </w:r>
          </w:p>
        </w:tc>
        <w:tc>
          <w:tcPr>
            <w:tcW w:w="1984" w:type="dxa"/>
            <w:tcBorders>
              <w:top w:val="nil"/>
              <w:left w:val="nil"/>
              <w:bottom w:val="single" w:sz="4" w:space="0" w:color="auto"/>
              <w:right w:val="single" w:sz="4" w:space="0" w:color="auto"/>
            </w:tcBorders>
            <w:shd w:val="clear" w:color="000000" w:fill="FFFFFF"/>
            <w:noWrap/>
            <w:vAlign w:val="center"/>
            <w:hideMark/>
          </w:tcPr>
          <w:p w14:paraId="3E580494"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Skuodo r.</w:t>
            </w:r>
          </w:p>
        </w:tc>
        <w:tc>
          <w:tcPr>
            <w:tcW w:w="2552" w:type="dxa"/>
            <w:tcBorders>
              <w:top w:val="nil"/>
              <w:left w:val="nil"/>
              <w:bottom w:val="single" w:sz="4" w:space="0" w:color="auto"/>
              <w:right w:val="single" w:sz="4" w:space="0" w:color="auto"/>
            </w:tcBorders>
            <w:shd w:val="clear" w:color="auto" w:fill="auto"/>
            <w:noWrap/>
            <w:vAlign w:val="bottom"/>
            <w:hideMark/>
          </w:tcPr>
          <w:p w14:paraId="51B47A2E"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82,0%</w:t>
            </w:r>
          </w:p>
        </w:tc>
      </w:tr>
      <w:tr w:rsidR="001050F7" w:rsidRPr="001050F7" w14:paraId="07D53AC0"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4C362CA6"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Alytaus m.</w:t>
            </w:r>
          </w:p>
        </w:tc>
        <w:tc>
          <w:tcPr>
            <w:tcW w:w="2126" w:type="dxa"/>
            <w:tcBorders>
              <w:top w:val="nil"/>
              <w:left w:val="nil"/>
              <w:bottom w:val="single" w:sz="4" w:space="0" w:color="auto"/>
              <w:right w:val="single" w:sz="4" w:space="0" w:color="auto"/>
            </w:tcBorders>
            <w:shd w:val="clear" w:color="000000" w:fill="C6E0B4"/>
            <w:noWrap/>
            <w:vAlign w:val="bottom"/>
            <w:hideMark/>
          </w:tcPr>
          <w:p w14:paraId="555BC9C6" w14:textId="7FBF9A41"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9</w:t>
            </w:r>
            <w:r w:rsidR="003E1B66">
              <w:rPr>
                <w:rFonts w:ascii="Calibri" w:eastAsia="Times New Roman" w:hAnsi="Calibri" w:cs="Calibri"/>
                <w:color w:val="000000"/>
                <w:kern w:val="0"/>
                <w:lang w:eastAsia="lt-LT"/>
                <w14:ligatures w14:val="none"/>
              </w:rPr>
              <w:t>8,3</w:t>
            </w:r>
            <w:r w:rsidRPr="001050F7">
              <w:rPr>
                <w:rFonts w:ascii="Calibri" w:eastAsia="Times New Roman" w:hAnsi="Calibri" w:cs="Calibri"/>
                <w:color w:val="000000"/>
                <w:kern w:val="0"/>
                <w:lang w:eastAsia="lt-LT"/>
                <w14:ligatures w14:val="none"/>
              </w:rPr>
              <w:t>%</w:t>
            </w:r>
          </w:p>
        </w:tc>
        <w:tc>
          <w:tcPr>
            <w:tcW w:w="2127" w:type="dxa"/>
            <w:tcBorders>
              <w:top w:val="nil"/>
              <w:left w:val="nil"/>
              <w:bottom w:val="single" w:sz="4" w:space="0" w:color="auto"/>
              <w:right w:val="single" w:sz="4" w:space="0" w:color="auto"/>
            </w:tcBorders>
            <w:shd w:val="clear" w:color="000000" w:fill="FFFFFF"/>
            <w:noWrap/>
            <w:vAlign w:val="center"/>
            <w:hideMark/>
          </w:tcPr>
          <w:p w14:paraId="3D58993B"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Kretingos r.</w:t>
            </w:r>
          </w:p>
        </w:tc>
        <w:tc>
          <w:tcPr>
            <w:tcW w:w="2268" w:type="dxa"/>
            <w:tcBorders>
              <w:top w:val="nil"/>
              <w:left w:val="nil"/>
              <w:bottom w:val="single" w:sz="4" w:space="0" w:color="auto"/>
              <w:right w:val="single" w:sz="4" w:space="0" w:color="auto"/>
            </w:tcBorders>
            <w:shd w:val="clear" w:color="auto" w:fill="auto"/>
            <w:noWrap/>
            <w:vAlign w:val="bottom"/>
            <w:hideMark/>
          </w:tcPr>
          <w:p w14:paraId="0AFB4048"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73,0%</w:t>
            </w:r>
          </w:p>
        </w:tc>
        <w:tc>
          <w:tcPr>
            <w:tcW w:w="1984" w:type="dxa"/>
            <w:tcBorders>
              <w:top w:val="nil"/>
              <w:left w:val="nil"/>
              <w:bottom w:val="single" w:sz="4" w:space="0" w:color="auto"/>
              <w:right w:val="single" w:sz="4" w:space="0" w:color="auto"/>
            </w:tcBorders>
            <w:shd w:val="clear" w:color="000000" w:fill="FFFFFF"/>
            <w:noWrap/>
            <w:vAlign w:val="center"/>
            <w:hideMark/>
          </w:tcPr>
          <w:p w14:paraId="63DDC772"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Šakių r.</w:t>
            </w:r>
          </w:p>
        </w:tc>
        <w:tc>
          <w:tcPr>
            <w:tcW w:w="2552" w:type="dxa"/>
            <w:tcBorders>
              <w:top w:val="nil"/>
              <w:left w:val="nil"/>
              <w:bottom w:val="single" w:sz="4" w:space="0" w:color="auto"/>
              <w:right w:val="single" w:sz="4" w:space="0" w:color="auto"/>
            </w:tcBorders>
            <w:shd w:val="clear" w:color="000000" w:fill="C6E0B4"/>
            <w:noWrap/>
            <w:vAlign w:val="bottom"/>
            <w:hideMark/>
          </w:tcPr>
          <w:p w14:paraId="4E395095"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96,9%</w:t>
            </w:r>
          </w:p>
        </w:tc>
      </w:tr>
      <w:tr w:rsidR="001050F7" w:rsidRPr="001050F7" w14:paraId="68380F42" w14:textId="77777777" w:rsidTr="00D32F84">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1A3B8A54"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Alytaus r.</w:t>
            </w:r>
          </w:p>
        </w:tc>
        <w:tc>
          <w:tcPr>
            <w:tcW w:w="2126" w:type="dxa"/>
            <w:tcBorders>
              <w:top w:val="nil"/>
              <w:left w:val="nil"/>
              <w:bottom w:val="single" w:sz="4" w:space="0" w:color="auto"/>
              <w:right w:val="single" w:sz="4" w:space="0" w:color="auto"/>
            </w:tcBorders>
            <w:shd w:val="clear" w:color="auto" w:fill="FF0000"/>
            <w:noWrap/>
            <w:vAlign w:val="bottom"/>
            <w:hideMark/>
          </w:tcPr>
          <w:p w14:paraId="7936834A"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49,1%</w:t>
            </w:r>
          </w:p>
        </w:tc>
        <w:tc>
          <w:tcPr>
            <w:tcW w:w="2127" w:type="dxa"/>
            <w:tcBorders>
              <w:top w:val="nil"/>
              <w:left w:val="nil"/>
              <w:bottom w:val="single" w:sz="4" w:space="0" w:color="auto"/>
              <w:right w:val="single" w:sz="4" w:space="0" w:color="auto"/>
            </w:tcBorders>
            <w:shd w:val="clear" w:color="000000" w:fill="FFFFFF"/>
            <w:noWrap/>
            <w:vAlign w:val="center"/>
            <w:hideMark/>
          </w:tcPr>
          <w:p w14:paraId="3B57B8BA"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Kupiškio r.</w:t>
            </w:r>
          </w:p>
        </w:tc>
        <w:tc>
          <w:tcPr>
            <w:tcW w:w="2268" w:type="dxa"/>
            <w:tcBorders>
              <w:top w:val="nil"/>
              <w:left w:val="nil"/>
              <w:bottom w:val="single" w:sz="4" w:space="0" w:color="auto"/>
              <w:right w:val="single" w:sz="4" w:space="0" w:color="auto"/>
            </w:tcBorders>
            <w:shd w:val="clear" w:color="auto" w:fill="auto"/>
            <w:noWrap/>
            <w:vAlign w:val="bottom"/>
            <w:hideMark/>
          </w:tcPr>
          <w:p w14:paraId="2F568160"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59,3%</w:t>
            </w:r>
          </w:p>
        </w:tc>
        <w:tc>
          <w:tcPr>
            <w:tcW w:w="1984" w:type="dxa"/>
            <w:tcBorders>
              <w:top w:val="nil"/>
              <w:left w:val="nil"/>
              <w:bottom w:val="single" w:sz="4" w:space="0" w:color="auto"/>
              <w:right w:val="single" w:sz="4" w:space="0" w:color="auto"/>
            </w:tcBorders>
            <w:shd w:val="clear" w:color="000000" w:fill="FFFFFF"/>
            <w:noWrap/>
            <w:vAlign w:val="center"/>
            <w:hideMark/>
          </w:tcPr>
          <w:p w14:paraId="24AE167E"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Šalčininkų r.</w:t>
            </w:r>
          </w:p>
        </w:tc>
        <w:tc>
          <w:tcPr>
            <w:tcW w:w="2552" w:type="dxa"/>
            <w:tcBorders>
              <w:top w:val="nil"/>
              <w:left w:val="nil"/>
              <w:bottom w:val="single" w:sz="4" w:space="0" w:color="auto"/>
              <w:right w:val="single" w:sz="4" w:space="0" w:color="auto"/>
            </w:tcBorders>
            <w:shd w:val="clear" w:color="auto" w:fill="auto"/>
            <w:noWrap/>
            <w:vAlign w:val="bottom"/>
            <w:hideMark/>
          </w:tcPr>
          <w:p w14:paraId="45A1B8B7"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67,3%</w:t>
            </w:r>
          </w:p>
        </w:tc>
      </w:tr>
      <w:tr w:rsidR="001050F7" w:rsidRPr="001050F7" w14:paraId="7024065E"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49AE3B75"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Anykščių r.</w:t>
            </w:r>
          </w:p>
        </w:tc>
        <w:tc>
          <w:tcPr>
            <w:tcW w:w="2126" w:type="dxa"/>
            <w:tcBorders>
              <w:top w:val="nil"/>
              <w:left w:val="nil"/>
              <w:bottom w:val="single" w:sz="4" w:space="0" w:color="auto"/>
              <w:right w:val="single" w:sz="4" w:space="0" w:color="auto"/>
            </w:tcBorders>
            <w:shd w:val="clear" w:color="auto" w:fill="auto"/>
            <w:noWrap/>
            <w:vAlign w:val="bottom"/>
            <w:hideMark/>
          </w:tcPr>
          <w:p w14:paraId="3C2BC13C"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80,4%</w:t>
            </w:r>
          </w:p>
        </w:tc>
        <w:tc>
          <w:tcPr>
            <w:tcW w:w="2127" w:type="dxa"/>
            <w:tcBorders>
              <w:top w:val="nil"/>
              <w:left w:val="nil"/>
              <w:bottom w:val="single" w:sz="4" w:space="0" w:color="auto"/>
              <w:right w:val="single" w:sz="4" w:space="0" w:color="auto"/>
            </w:tcBorders>
            <w:shd w:val="clear" w:color="000000" w:fill="FFFFFF"/>
            <w:noWrap/>
            <w:vAlign w:val="center"/>
            <w:hideMark/>
          </w:tcPr>
          <w:p w14:paraId="75A0EA71"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Lazdijų r.</w:t>
            </w:r>
          </w:p>
        </w:tc>
        <w:tc>
          <w:tcPr>
            <w:tcW w:w="2268" w:type="dxa"/>
            <w:tcBorders>
              <w:top w:val="nil"/>
              <w:left w:val="nil"/>
              <w:bottom w:val="single" w:sz="4" w:space="0" w:color="auto"/>
              <w:right w:val="single" w:sz="4" w:space="0" w:color="auto"/>
            </w:tcBorders>
            <w:shd w:val="clear" w:color="auto" w:fill="auto"/>
            <w:noWrap/>
            <w:vAlign w:val="bottom"/>
            <w:hideMark/>
          </w:tcPr>
          <w:p w14:paraId="394EF47A"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88,2%</w:t>
            </w:r>
          </w:p>
        </w:tc>
        <w:tc>
          <w:tcPr>
            <w:tcW w:w="1984" w:type="dxa"/>
            <w:tcBorders>
              <w:top w:val="nil"/>
              <w:left w:val="nil"/>
              <w:bottom w:val="single" w:sz="4" w:space="0" w:color="auto"/>
              <w:right w:val="single" w:sz="4" w:space="0" w:color="auto"/>
            </w:tcBorders>
            <w:shd w:val="clear" w:color="000000" w:fill="FFFFFF"/>
            <w:noWrap/>
            <w:vAlign w:val="center"/>
            <w:hideMark/>
          </w:tcPr>
          <w:p w14:paraId="2505B6E0"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Šiaulių m.</w:t>
            </w:r>
          </w:p>
        </w:tc>
        <w:tc>
          <w:tcPr>
            <w:tcW w:w="2552" w:type="dxa"/>
            <w:tcBorders>
              <w:top w:val="nil"/>
              <w:left w:val="nil"/>
              <w:bottom w:val="single" w:sz="4" w:space="0" w:color="auto"/>
              <w:right w:val="single" w:sz="4" w:space="0" w:color="auto"/>
            </w:tcBorders>
            <w:shd w:val="clear" w:color="auto" w:fill="auto"/>
            <w:noWrap/>
            <w:vAlign w:val="bottom"/>
            <w:hideMark/>
          </w:tcPr>
          <w:p w14:paraId="67457EF2"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86,7%</w:t>
            </w:r>
          </w:p>
        </w:tc>
      </w:tr>
      <w:tr w:rsidR="001050F7" w:rsidRPr="001050F7" w14:paraId="5FF47DB6"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3115390A"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Birštono</w:t>
            </w:r>
          </w:p>
        </w:tc>
        <w:tc>
          <w:tcPr>
            <w:tcW w:w="2126" w:type="dxa"/>
            <w:tcBorders>
              <w:top w:val="nil"/>
              <w:left w:val="nil"/>
              <w:bottom w:val="single" w:sz="4" w:space="0" w:color="auto"/>
              <w:right w:val="single" w:sz="4" w:space="0" w:color="auto"/>
            </w:tcBorders>
            <w:shd w:val="clear" w:color="auto" w:fill="auto"/>
            <w:noWrap/>
            <w:vAlign w:val="bottom"/>
            <w:hideMark/>
          </w:tcPr>
          <w:p w14:paraId="1639F5E6"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83,7%</w:t>
            </w:r>
          </w:p>
        </w:tc>
        <w:tc>
          <w:tcPr>
            <w:tcW w:w="2127" w:type="dxa"/>
            <w:tcBorders>
              <w:top w:val="nil"/>
              <w:left w:val="nil"/>
              <w:bottom w:val="single" w:sz="4" w:space="0" w:color="auto"/>
              <w:right w:val="single" w:sz="4" w:space="0" w:color="auto"/>
            </w:tcBorders>
            <w:shd w:val="clear" w:color="000000" w:fill="FFFFFF"/>
            <w:noWrap/>
            <w:vAlign w:val="center"/>
            <w:hideMark/>
          </w:tcPr>
          <w:p w14:paraId="489B340C"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Marijampolė</w:t>
            </w:r>
          </w:p>
        </w:tc>
        <w:tc>
          <w:tcPr>
            <w:tcW w:w="2268" w:type="dxa"/>
            <w:tcBorders>
              <w:top w:val="nil"/>
              <w:left w:val="nil"/>
              <w:bottom w:val="single" w:sz="4" w:space="0" w:color="auto"/>
              <w:right w:val="single" w:sz="4" w:space="0" w:color="auto"/>
            </w:tcBorders>
            <w:shd w:val="clear" w:color="000000" w:fill="C6E0B4"/>
            <w:noWrap/>
            <w:vAlign w:val="bottom"/>
            <w:hideMark/>
          </w:tcPr>
          <w:p w14:paraId="052892BE"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96,6%</w:t>
            </w:r>
          </w:p>
        </w:tc>
        <w:tc>
          <w:tcPr>
            <w:tcW w:w="1984" w:type="dxa"/>
            <w:tcBorders>
              <w:top w:val="nil"/>
              <w:left w:val="nil"/>
              <w:bottom w:val="single" w:sz="4" w:space="0" w:color="auto"/>
              <w:right w:val="single" w:sz="4" w:space="0" w:color="auto"/>
            </w:tcBorders>
            <w:shd w:val="clear" w:color="000000" w:fill="FFFFFF"/>
            <w:noWrap/>
            <w:vAlign w:val="center"/>
            <w:hideMark/>
          </w:tcPr>
          <w:p w14:paraId="00924976"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Šiaulių r.</w:t>
            </w:r>
          </w:p>
        </w:tc>
        <w:tc>
          <w:tcPr>
            <w:tcW w:w="2552" w:type="dxa"/>
            <w:tcBorders>
              <w:top w:val="nil"/>
              <w:left w:val="nil"/>
              <w:bottom w:val="single" w:sz="4" w:space="0" w:color="auto"/>
              <w:right w:val="single" w:sz="4" w:space="0" w:color="auto"/>
            </w:tcBorders>
            <w:shd w:val="clear" w:color="auto" w:fill="auto"/>
            <w:noWrap/>
            <w:vAlign w:val="bottom"/>
            <w:hideMark/>
          </w:tcPr>
          <w:p w14:paraId="0718DD75"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85,5%</w:t>
            </w:r>
          </w:p>
        </w:tc>
      </w:tr>
      <w:tr w:rsidR="001050F7" w:rsidRPr="001050F7" w14:paraId="3B4C1245"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41879AE7"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Biržų r.</w:t>
            </w:r>
          </w:p>
        </w:tc>
        <w:tc>
          <w:tcPr>
            <w:tcW w:w="2126" w:type="dxa"/>
            <w:tcBorders>
              <w:top w:val="nil"/>
              <w:left w:val="nil"/>
              <w:bottom w:val="single" w:sz="4" w:space="0" w:color="auto"/>
              <w:right w:val="single" w:sz="4" w:space="0" w:color="auto"/>
            </w:tcBorders>
            <w:shd w:val="clear" w:color="auto" w:fill="auto"/>
            <w:noWrap/>
            <w:vAlign w:val="bottom"/>
            <w:hideMark/>
          </w:tcPr>
          <w:p w14:paraId="0A4E61BE"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75,5%</w:t>
            </w:r>
          </w:p>
        </w:tc>
        <w:tc>
          <w:tcPr>
            <w:tcW w:w="2127" w:type="dxa"/>
            <w:tcBorders>
              <w:top w:val="nil"/>
              <w:left w:val="nil"/>
              <w:bottom w:val="single" w:sz="4" w:space="0" w:color="auto"/>
              <w:right w:val="single" w:sz="4" w:space="0" w:color="auto"/>
            </w:tcBorders>
            <w:shd w:val="clear" w:color="000000" w:fill="FFFFFF"/>
            <w:noWrap/>
            <w:vAlign w:val="center"/>
            <w:hideMark/>
          </w:tcPr>
          <w:p w14:paraId="7C0876FC"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Mažeikių r.</w:t>
            </w:r>
          </w:p>
        </w:tc>
        <w:tc>
          <w:tcPr>
            <w:tcW w:w="2268" w:type="dxa"/>
            <w:tcBorders>
              <w:top w:val="nil"/>
              <w:left w:val="nil"/>
              <w:bottom w:val="single" w:sz="4" w:space="0" w:color="auto"/>
              <w:right w:val="single" w:sz="4" w:space="0" w:color="auto"/>
            </w:tcBorders>
            <w:shd w:val="clear" w:color="000000" w:fill="C6E0B4"/>
            <w:noWrap/>
            <w:vAlign w:val="bottom"/>
            <w:hideMark/>
          </w:tcPr>
          <w:p w14:paraId="6BC98DE4"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91,3%</w:t>
            </w:r>
          </w:p>
        </w:tc>
        <w:tc>
          <w:tcPr>
            <w:tcW w:w="1984" w:type="dxa"/>
            <w:tcBorders>
              <w:top w:val="nil"/>
              <w:left w:val="nil"/>
              <w:bottom w:val="single" w:sz="4" w:space="0" w:color="auto"/>
              <w:right w:val="single" w:sz="4" w:space="0" w:color="auto"/>
            </w:tcBorders>
            <w:shd w:val="clear" w:color="000000" w:fill="FFFFFF"/>
            <w:noWrap/>
            <w:vAlign w:val="center"/>
            <w:hideMark/>
          </w:tcPr>
          <w:p w14:paraId="2E5556D8"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Šilalės r.</w:t>
            </w:r>
          </w:p>
        </w:tc>
        <w:tc>
          <w:tcPr>
            <w:tcW w:w="2552" w:type="dxa"/>
            <w:tcBorders>
              <w:top w:val="nil"/>
              <w:left w:val="nil"/>
              <w:bottom w:val="single" w:sz="4" w:space="0" w:color="auto"/>
              <w:right w:val="single" w:sz="4" w:space="0" w:color="auto"/>
            </w:tcBorders>
            <w:shd w:val="clear" w:color="auto" w:fill="auto"/>
            <w:noWrap/>
            <w:vAlign w:val="bottom"/>
            <w:hideMark/>
          </w:tcPr>
          <w:p w14:paraId="1AF16F6B"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88,5%</w:t>
            </w:r>
          </w:p>
        </w:tc>
      </w:tr>
      <w:tr w:rsidR="001050F7" w:rsidRPr="001050F7" w14:paraId="0CCD3EB6"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7065B5F5"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Druskininkai</w:t>
            </w:r>
          </w:p>
        </w:tc>
        <w:tc>
          <w:tcPr>
            <w:tcW w:w="2126" w:type="dxa"/>
            <w:tcBorders>
              <w:top w:val="nil"/>
              <w:left w:val="nil"/>
              <w:bottom w:val="single" w:sz="4" w:space="0" w:color="auto"/>
              <w:right w:val="single" w:sz="4" w:space="0" w:color="auto"/>
            </w:tcBorders>
            <w:shd w:val="clear" w:color="auto" w:fill="auto"/>
            <w:noWrap/>
            <w:vAlign w:val="bottom"/>
            <w:hideMark/>
          </w:tcPr>
          <w:p w14:paraId="0902707E"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80,0%</w:t>
            </w:r>
          </w:p>
        </w:tc>
        <w:tc>
          <w:tcPr>
            <w:tcW w:w="2127" w:type="dxa"/>
            <w:tcBorders>
              <w:top w:val="nil"/>
              <w:left w:val="nil"/>
              <w:bottom w:val="single" w:sz="4" w:space="0" w:color="auto"/>
              <w:right w:val="single" w:sz="4" w:space="0" w:color="auto"/>
            </w:tcBorders>
            <w:shd w:val="clear" w:color="000000" w:fill="FFFFFF"/>
            <w:noWrap/>
            <w:vAlign w:val="center"/>
            <w:hideMark/>
          </w:tcPr>
          <w:p w14:paraId="3DA2483F"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Molėtų r.</w:t>
            </w:r>
          </w:p>
        </w:tc>
        <w:tc>
          <w:tcPr>
            <w:tcW w:w="2268" w:type="dxa"/>
            <w:tcBorders>
              <w:top w:val="nil"/>
              <w:left w:val="nil"/>
              <w:bottom w:val="single" w:sz="4" w:space="0" w:color="auto"/>
              <w:right w:val="single" w:sz="4" w:space="0" w:color="auto"/>
            </w:tcBorders>
            <w:shd w:val="clear" w:color="auto" w:fill="auto"/>
            <w:noWrap/>
            <w:vAlign w:val="bottom"/>
            <w:hideMark/>
          </w:tcPr>
          <w:p w14:paraId="15BA74C0"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84,2%</w:t>
            </w:r>
          </w:p>
        </w:tc>
        <w:tc>
          <w:tcPr>
            <w:tcW w:w="1984" w:type="dxa"/>
            <w:tcBorders>
              <w:top w:val="nil"/>
              <w:left w:val="nil"/>
              <w:bottom w:val="single" w:sz="4" w:space="0" w:color="auto"/>
              <w:right w:val="single" w:sz="4" w:space="0" w:color="auto"/>
            </w:tcBorders>
            <w:shd w:val="clear" w:color="000000" w:fill="FFFFFF"/>
            <w:noWrap/>
            <w:vAlign w:val="center"/>
            <w:hideMark/>
          </w:tcPr>
          <w:p w14:paraId="2D1DB7C0"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Šilutės r.</w:t>
            </w:r>
          </w:p>
        </w:tc>
        <w:tc>
          <w:tcPr>
            <w:tcW w:w="2552" w:type="dxa"/>
            <w:tcBorders>
              <w:top w:val="nil"/>
              <w:left w:val="nil"/>
              <w:bottom w:val="single" w:sz="4" w:space="0" w:color="auto"/>
              <w:right w:val="single" w:sz="4" w:space="0" w:color="auto"/>
            </w:tcBorders>
            <w:shd w:val="clear" w:color="000000" w:fill="C6E0B4"/>
            <w:noWrap/>
            <w:vAlign w:val="bottom"/>
            <w:hideMark/>
          </w:tcPr>
          <w:p w14:paraId="681F1DF5"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92,5%</w:t>
            </w:r>
          </w:p>
        </w:tc>
      </w:tr>
      <w:tr w:rsidR="001050F7" w:rsidRPr="001050F7" w14:paraId="77DD4A4A"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38EB8583"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Elektrėnų</w:t>
            </w:r>
          </w:p>
        </w:tc>
        <w:tc>
          <w:tcPr>
            <w:tcW w:w="2126" w:type="dxa"/>
            <w:tcBorders>
              <w:top w:val="nil"/>
              <w:left w:val="nil"/>
              <w:bottom w:val="single" w:sz="4" w:space="0" w:color="auto"/>
              <w:right w:val="single" w:sz="4" w:space="0" w:color="auto"/>
            </w:tcBorders>
            <w:shd w:val="clear" w:color="000000" w:fill="C6E0B4"/>
            <w:noWrap/>
            <w:vAlign w:val="bottom"/>
            <w:hideMark/>
          </w:tcPr>
          <w:p w14:paraId="3E6DD1AD"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92,3%</w:t>
            </w:r>
          </w:p>
        </w:tc>
        <w:tc>
          <w:tcPr>
            <w:tcW w:w="2127" w:type="dxa"/>
            <w:tcBorders>
              <w:top w:val="nil"/>
              <w:left w:val="nil"/>
              <w:bottom w:val="single" w:sz="4" w:space="0" w:color="auto"/>
              <w:right w:val="single" w:sz="4" w:space="0" w:color="auto"/>
            </w:tcBorders>
            <w:shd w:val="clear" w:color="000000" w:fill="FFFFFF"/>
            <w:noWrap/>
            <w:vAlign w:val="center"/>
            <w:hideMark/>
          </w:tcPr>
          <w:p w14:paraId="1611A095"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Neringos</w:t>
            </w:r>
          </w:p>
        </w:tc>
        <w:tc>
          <w:tcPr>
            <w:tcW w:w="2268" w:type="dxa"/>
            <w:tcBorders>
              <w:top w:val="nil"/>
              <w:left w:val="nil"/>
              <w:bottom w:val="single" w:sz="4" w:space="0" w:color="auto"/>
              <w:right w:val="single" w:sz="4" w:space="0" w:color="auto"/>
            </w:tcBorders>
            <w:shd w:val="clear" w:color="auto" w:fill="auto"/>
            <w:noWrap/>
            <w:vAlign w:val="bottom"/>
            <w:hideMark/>
          </w:tcPr>
          <w:p w14:paraId="3D4A3997"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57,1%</w:t>
            </w:r>
          </w:p>
        </w:tc>
        <w:tc>
          <w:tcPr>
            <w:tcW w:w="1984" w:type="dxa"/>
            <w:tcBorders>
              <w:top w:val="nil"/>
              <w:left w:val="nil"/>
              <w:bottom w:val="single" w:sz="4" w:space="0" w:color="auto"/>
              <w:right w:val="single" w:sz="4" w:space="0" w:color="auto"/>
            </w:tcBorders>
            <w:shd w:val="clear" w:color="000000" w:fill="FFFFFF"/>
            <w:noWrap/>
            <w:vAlign w:val="center"/>
            <w:hideMark/>
          </w:tcPr>
          <w:p w14:paraId="639017F1"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Širvintų r.</w:t>
            </w:r>
          </w:p>
        </w:tc>
        <w:tc>
          <w:tcPr>
            <w:tcW w:w="2552" w:type="dxa"/>
            <w:tcBorders>
              <w:top w:val="nil"/>
              <w:left w:val="nil"/>
              <w:bottom w:val="single" w:sz="4" w:space="0" w:color="auto"/>
              <w:right w:val="single" w:sz="4" w:space="0" w:color="auto"/>
            </w:tcBorders>
            <w:shd w:val="clear" w:color="000000" w:fill="C6E0B4"/>
            <w:noWrap/>
            <w:vAlign w:val="bottom"/>
            <w:hideMark/>
          </w:tcPr>
          <w:p w14:paraId="29F35A55"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91,8%</w:t>
            </w:r>
          </w:p>
        </w:tc>
      </w:tr>
      <w:tr w:rsidR="001050F7" w:rsidRPr="001050F7" w14:paraId="43D83629"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7F77E9CC"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Ignalinos r.</w:t>
            </w:r>
          </w:p>
        </w:tc>
        <w:tc>
          <w:tcPr>
            <w:tcW w:w="2126" w:type="dxa"/>
            <w:tcBorders>
              <w:top w:val="nil"/>
              <w:left w:val="nil"/>
              <w:bottom w:val="single" w:sz="4" w:space="0" w:color="auto"/>
              <w:right w:val="single" w:sz="4" w:space="0" w:color="auto"/>
            </w:tcBorders>
            <w:shd w:val="clear" w:color="000000" w:fill="FF0000"/>
            <w:noWrap/>
            <w:vAlign w:val="bottom"/>
            <w:hideMark/>
          </w:tcPr>
          <w:p w14:paraId="36512D1F"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50,0%</w:t>
            </w:r>
          </w:p>
        </w:tc>
        <w:tc>
          <w:tcPr>
            <w:tcW w:w="2127" w:type="dxa"/>
            <w:tcBorders>
              <w:top w:val="nil"/>
              <w:left w:val="nil"/>
              <w:bottom w:val="single" w:sz="4" w:space="0" w:color="auto"/>
              <w:right w:val="single" w:sz="4" w:space="0" w:color="auto"/>
            </w:tcBorders>
            <w:shd w:val="clear" w:color="000000" w:fill="FFFFFF"/>
            <w:noWrap/>
            <w:vAlign w:val="center"/>
            <w:hideMark/>
          </w:tcPr>
          <w:p w14:paraId="633CDB65"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Pagėgių</w:t>
            </w:r>
          </w:p>
        </w:tc>
        <w:tc>
          <w:tcPr>
            <w:tcW w:w="2268" w:type="dxa"/>
            <w:tcBorders>
              <w:top w:val="nil"/>
              <w:left w:val="nil"/>
              <w:bottom w:val="single" w:sz="4" w:space="0" w:color="auto"/>
              <w:right w:val="single" w:sz="4" w:space="0" w:color="auto"/>
            </w:tcBorders>
            <w:shd w:val="clear" w:color="auto" w:fill="auto"/>
            <w:noWrap/>
            <w:vAlign w:val="bottom"/>
            <w:hideMark/>
          </w:tcPr>
          <w:p w14:paraId="30B9A96E"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78,6%</w:t>
            </w:r>
          </w:p>
        </w:tc>
        <w:tc>
          <w:tcPr>
            <w:tcW w:w="1984" w:type="dxa"/>
            <w:tcBorders>
              <w:top w:val="nil"/>
              <w:left w:val="nil"/>
              <w:bottom w:val="single" w:sz="4" w:space="0" w:color="auto"/>
              <w:right w:val="single" w:sz="4" w:space="0" w:color="auto"/>
            </w:tcBorders>
            <w:shd w:val="clear" w:color="000000" w:fill="FFFFFF"/>
            <w:noWrap/>
            <w:vAlign w:val="center"/>
            <w:hideMark/>
          </w:tcPr>
          <w:p w14:paraId="5DA59E7A"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Švenčionių r.</w:t>
            </w:r>
          </w:p>
        </w:tc>
        <w:tc>
          <w:tcPr>
            <w:tcW w:w="2552" w:type="dxa"/>
            <w:tcBorders>
              <w:top w:val="nil"/>
              <w:left w:val="nil"/>
              <w:bottom w:val="single" w:sz="4" w:space="0" w:color="auto"/>
              <w:right w:val="single" w:sz="4" w:space="0" w:color="auto"/>
            </w:tcBorders>
            <w:shd w:val="clear" w:color="000000" w:fill="C6E0B4"/>
            <w:noWrap/>
            <w:vAlign w:val="bottom"/>
            <w:hideMark/>
          </w:tcPr>
          <w:p w14:paraId="35BD8D08"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91,7%</w:t>
            </w:r>
          </w:p>
        </w:tc>
      </w:tr>
      <w:tr w:rsidR="001050F7" w:rsidRPr="001050F7" w14:paraId="21F75712"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8A29CF5"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Jonavos r.</w:t>
            </w:r>
          </w:p>
        </w:tc>
        <w:tc>
          <w:tcPr>
            <w:tcW w:w="2126" w:type="dxa"/>
            <w:tcBorders>
              <w:top w:val="nil"/>
              <w:left w:val="nil"/>
              <w:bottom w:val="single" w:sz="4" w:space="0" w:color="auto"/>
              <w:right w:val="single" w:sz="4" w:space="0" w:color="auto"/>
            </w:tcBorders>
            <w:shd w:val="clear" w:color="auto" w:fill="auto"/>
            <w:noWrap/>
            <w:vAlign w:val="bottom"/>
            <w:hideMark/>
          </w:tcPr>
          <w:p w14:paraId="716C4994"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85,4%</w:t>
            </w:r>
          </w:p>
        </w:tc>
        <w:tc>
          <w:tcPr>
            <w:tcW w:w="2127" w:type="dxa"/>
            <w:tcBorders>
              <w:top w:val="nil"/>
              <w:left w:val="nil"/>
              <w:bottom w:val="single" w:sz="4" w:space="0" w:color="auto"/>
              <w:right w:val="single" w:sz="4" w:space="0" w:color="auto"/>
            </w:tcBorders>
            <w:shd w:val="clear" w:color="000000" w:fill="FFFFFF"/>
            <w:noWrap/>
            <w:vAlign w:val="center"/>
            <w:hideMark/>
          </w:tcPr>
          <w:p w14:paraId="624FA627"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Pakruojo r.</w:t>
            </w:r>
          </w:p>
        </w:tc>
        <w:tc>
          <w:tcPr>
            <w:tcW w:w="2268" w:type="dxa"/>
            <w:tcBorders>
              <w:top w:val="nil"/>
              <w:left w:val="nil"/>
              <w:bottom w:val="single" w:sz="4" w:space="0" w:color="auto"/>
              <w:right w:val="single" w:sz="4" w:space="0" w:color="auto"/>
            </w:tcBorders>
            <w:shd w:val="clear" w:color="000000" w:fill="C6E0B4"/>
            <w:noWrap/>
            <w:vAlign w:val="bottom"/>
            <w:hideMark/>
          </w:tcPr>
          <w:p w14:paraId="24A61BE2"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95,6%</w:t>
            </w:r>
          </w:p>
        </w:tc>
        <w:tc>
          <w:tcPr>
            <w:tcW w:w="1984" w:type="dxa"/>
            <w:tcBorders>
              <w:top w:val="nil"/>
              <w:left w:val="nil"/>
              <w:bottom w:val="single" w:sz="4" w:space="0" w:color="auto"/>
              <w:right w:val="single" w:sz="4" w:space="0" w:color="auto"/>
            </w:tcBorders>
            <w:shd w:val="clear" w:color="000000" w:fill="FFFFFF"/>
            <w:noWrap/>
            <w:vAlign w:val="center"/>
            <w:hideMark/>
          </w:tcPr>
          <w:p w14:paraId="13886E4B"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Tauragės r.</w:t>
            </w:r>
          </w:p>
        </w:tc>
        <w:tc>
          <w:tcPr>
            <w:tcW w:w="2552" w:type="dxa"/>
            <w:tcBorders>
              <w:top w:val="nil"/>
              <w:left w:val="nil"/>
              <w:bottom w:val="single" w:sz="4" w:space="0" w:color="auto"/>
              <w:right w:val="single" w:sz="4" w:space="0" w:color="auto"/>
            </w:tcBorders>
            <w:shd w:val="clear" w:color="auto" w:fill="auto"/>
            <w:noWrap/>
            <w:vAlign w:val="bottom"/>
            <w:hideMark/>
          </w:tcPr>
          <w:p w14:paraId="73FBE7C5"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89,5%</w:t>
            </w:r>
          </w:p>
        </w:tc>
      </w:tr>
      <w:tr w:rsidR="001050F7" w:rsidRPr="001050F7" w14:paraId="5FD4D825"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28D41399"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Joniškio r.</w:t>
            </w:r>
          </w:p>
        </w:tc>
        <w:tc>
          <w:tcPr>
            <w:tcW w:w="2126" w:type="dxa"/>
            <w:tcBorders>
              <w:top w:val="nil"/>
              <w:left w:val="nil"/>
              <w:bottom w:val="single" w:sz="4" w:space="0" w:color="auto"/>
              <w:right w:val="single" w:sz="4" w:space="0" w:color="auto"/>
            </w:tcBorders>
            <w:shd w:val="clear" w:color="000000" w:fill="FF0000"/>
            <w:noWrap/>
            <w:vAlign w:val="bottom"/>
            <w:hideMark/>
          </w:tcPr>
          <w:p w14:paraId="6B00A80D"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46,2%</w:t>
            </w:r>
          </w:p>
        </w:tc>
        <w:tc>
          <w:tcPr>
            <w:tcW w:w="2127" w:type="dxa"/>
            <w:tcBorders>
              <w:top w:val="nil"/>
              <w:left w:val="nil"/>
              <w:bottom w:val="single" w:sz="4" w:space="0" w:color="auto"/>
              <w:right w:val="single" w:sz="4" w:space="0" w:color="auto"/>
            </w:tcBorders>
            <w:shd w:val="clear" w:color="000000" w:fill="FFFFFF"/>
            <w:noWrap/>
            <w:vAlign w:val="center"/>
            <w:hideMark/>
          </w:tcPr>
          <w:p w14:paraId="133BE1E7"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Palangos m.</w:t>
            </w:r>
          </w:p>
        </w:tc>
        <w:tc>
          <w:tcPr>
            <w:tcW w:w="2268" w:type="dxa"/>
            <w:tcBorders>
              <w:top w:val="nil"/>
              <w:left w:val="nil"/>
              <w:bottom w:val="single" w:sz="4" w:space="0" w:color="auto"/>
              <w:right w:val="single" w:sz="4" w:space="0" w:color="auto"/>
            </w:tcBorders>
            <w:shd w:val="clear" w:color="auto" w:fill="auto"/>
            <w:noWrap/>
            <w:vAlign w:val="bottom"/>
            <w:hideMark/>
          </w:tcPr>
          <w:p w14:paraId="7B561309"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81,6%</w:t>
            </w:r>
          </w:p>
        </w:tc>
        <w:tc>
          <w:tcPr>
            <w:tcW w:w="1984" w:type="dxa"/>
            <w:tcBorders>
              <w:top w:val="nil"/>
              <w:left w:val="nil"/>
              <w:bottom w:val="single" w:sz="4" w:space="0" w:color="auto"/>
              <w:right w:val="single" w:sz="4" w:space="0" w:color="auto"/>
            </w:tcBorders>
            <w:shd w:val="clear" w:color="000000" w:fill="FFFFFF"/>
            <w:noWrap/>
            <w:vAlign w:val="center"/>
            <w:hideMark/>
          </w:tcPr>
          <w:p w14:paraId="30254259"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Telšių raj.</w:t>
            </w:r>
          </w:p>
        </w:tc>
        <w:tc>
          <w:tcPr>
            <w:tcW w:w="2552" w:type="dxa"/>
            <w:tcBorders>
              <w:top w:val="nil"/>
              <w:left w:val="nil"/>
              <w:bottom w:val="single" w:sz="4" w:space="0" w:color="auto"/>
              <w:right w:val="single" w:sz="4" w:space="0" w:color="auto"/>
            </w:tcBorders>
            <w:shd w:val="clear" w:color="auto" w:fill="auto"/>
            <w:noWrap/>
            <w:vAlign w:val="bottom"/>
            <w:hideMark/>
          </w:tcPr>
          <w:p w14:paraId="206F1066"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79,6%</w:t>
            </w:r>
          </w:p>
        </w:tc>
      </w:tr>
      <w:tr w:rsidR="001050F7" w:rsidRPr="001050F7" w14:paraId="60009FA4"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0374DB09"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Jurbarko r.</w:t>
            </w:r>
          </w:p>
        </w:tc>
        <w:tc>
          <w:tcPr>
            <w:tcW w:w="2126" w:type="dxa"/>
            <w:tcBorders>
              <w:top w:val="nil"/>
              <w:left w:val="nil"/>
              <w:bottom w:val="single" w:sz="4" w:space="0" w:color="auto"/>
              <w:right w:val="single" w:sz="4" w:space="0" w:color="auto"/>
            </w:tcBorders>
            <w:shd w:val="clear" w:color="auto" w:fill="auto"/>
            <w:noWrap/>
            <w:vAlign w:val="bottom"/>
            <w:hideMark/>
          </w:tcPr>
          <w:p w14:paraId="3503A8B5"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61,0%</w:t>
            </w:r>
          </w:p>
        </w:tc>
        <w:tc>
          <w:tcPr>
            <w:tcW w:w="2127" w:type="dxa"/>
            <w:tcBorders>
              <w:top w:val="nil"/>
              <w:left w:val="nil"/>
              <w:bottom w:val="single" w:sz="4" w:space="0" w:color="auto"/>
              <w:right w:val="single" w:sz="4" w:space="0" w:color="auto"/>
            </w:tcBorders>
            <w:shd w:val="clear" w:color="000000" w:fill="FFFFFF"/>
            <w:noWrap/>
            <w:vAlign w:val="center"/>
            <w:hideMark/>
          </w:tcPr>
          <w:p w14:paraId="686C09AF"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Panevėžio m.</w:t>
            </w:r>
          </w:p>
        </w:tc>
        <w:tc>
          <w:tcPr>
            <w:tcW w:w="2268" w:type="dxa"/>
            <w:tcBorders>
              <w:top w:val="nil"/>
              <w:left w:val="nil"/>
              <w:bottom w:val="single" w:sz="4" w:space="0" w:color="auto"/>
              <w:right w:val="single" w:sz="4" w:space="0" w:color="auto"/>
            </w:tcBorders>
            <w:shd w:val="clear" w:color="auto" w:fill="auto"/>
            <w:noWrap/>
            <w:vAlign w:val="bottom"/>
            <w:hideMark/>
          </w:tcPr>
          <w:p w14:paraId="13BC67ED"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81,6%</w:t>
            </w:r>
          </w:p>
        </w:tc>
        <w:tc>
          <w:tcPr>
            <w:tcW w:w="1984" w:type="dxa"/>
            <w:tcBorders>
              <w:top w:val="nil"/>
              <w:left w:val="nil"/>
              <w:bottom w:val="single" w:sz="4" w:space="0" w:color="auto"/>
              <w:right w:val="single" w:sz="4" w:space="0" w:color="auto"/>
            </w:tcBorders>
            <w:shd w:val="clear" w:color="000000" w:fill="FFFFFF"/>
            <w:noWrap/>
            <w:vAlign w:val="center"/>
            <w:hideMark/>
          </w:tcPr>
          <w:p w14:paraId="3DEBB169"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Trakų r.</w:t>
            </w:r>
          </w:p>
        </w:tc>
        <w:tc>
          <w:tcPr>
            <w:tcW w:w="2552" w:type="dxa"/>
            <w:tcBorders>
              <w:top w:val="nil"/>
              <w:left w:val="nil"/>
              <w:bottom w:val="single" w:sz="4" w:space="0" w:color="auto"/>
              <w:right w:val="single" w:sz="4" w:space="0" w:color="auto"/>
            </w:tcBorders>
            <w:shd w:val="clear" w:color="auto" w:fill="auto"/>
            <w:noWrap/>
            <w:vAlign w:val="bottom"/>
            <w:hideMark/>
          </w:tcPr>
          <w:p w14:paraId="1601D978"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86,7%</w:t>
            </w:r>
          </w:p>
        </w:tc>
      </w:tr>
      <w:tr w:rsidR="001050F7" w:rsidRPr="001050F7" w14:paraId="4D868CF5"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12F9489F"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Kaišiadorių r.</w:t>
            </w:r>
          </w:p>
        </w:tc>
        <w:tc>
          <w:tcPr>
            <w:tcW w:w="2126" w:type="dxa"/>
            <w:tcBorders>
              <w:top w:val="nil"/>
              <w:left w:val="nil"/>
              <w:bottom w:val="single" w:sz="4" w:space="0" w:color="auto"/>
              <w:right w:val="single" w:sz="4" w:space="0" w:color="auto"/>
            </w:tcBorders>
            <w:shd w:val="clear" w:color="auto" w:fill="auto"/>
            <w:noWrap/>
            <w:vAlign w:val="bottom"/>
            <w:hideMark/>
          </w:tcPr>
          <w:p w14:paraId="0063C0C6"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78,4%</w:t>
            </w:r>
          </w:p>
        </w:tc>
        <w:tc>
          <w:tcPr>
            <w:tcW w:w="2127" w:type="dxa"/>
            <w:tcBorders>
              <w:top w:val="nil"/>
              <w:left w:val="nil"/>
              <w:bottom w:val="single" w:sz="4" w:space="0" w:color="auto"/>
              <w:right w:val="single" w:sz="4" w:space="0" w:color="auto"/>
            </w:tcBorders>
            <w:shd w:val="clear" w:color="000000" w:fill="FFFFFF"/>
            <w:noWrap/>
            <w:vAlign w:val="center"/>
            <w:hideMark/>
          </w:tcPr>
          <w:p w14:paraId="0DE72A93"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Panevėžio r.</w:t>
            </w:r>
          </w:p>
        </w:tc>
        <w:tc>
          <w:tcPr>
            <w:tcW w:w="2268" w:type="dxa"/>
            <w:tcBorders>
              <w:top w:val="nil"/>
              <w:left w:val="nil"/>
              <w:bottom w:val="single" w:sz="4" w:space="0" w:color="auto"/>
              <w:right w:val="single" w:sz="4" w:space="0" w:color="auto"/>
            </w:tcBorders>
            <w:shd w:val="clear" w:color="auto" w:fill="auto"/>
            <w:noWrap/>
            <w:vAlign w:val="bottom"/>
            <w:hideMark/>
          </w:tcPr>
          <w:p w14:paraId="7858F72F"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72,3%</w:t>
            </w:r>
          </w:p>
        </w:tc>
        <w:tc>
          <w:tcPr>
            <w:tcW w:w="1984" w:type="dxa"/>
            <w:tcBorders>
              <w:top w:val="nil"/>
              <w:left w:val="nil"/>
              <w:bottom w:val="single" w:sz="4" w:space="0" w:color="auto"/>
              <w:right w:val="single" w:sz="4" w:space="0" w:color="auto"/>
            </w:tcBorders>
            <w:shd w:val="clear" w:color="000000" w:fill="FFFFFF"/>
            <w:noWrap/>
            <w:vAlign w:val="center"/>
            <w:hideMark/>
          </w:tcPr>
          <w:p w14:paraId="080FAD9C"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Ukmergės r.</w:t>
            </w:r>
          </w:p>
        </w:tc>
        <w:tc>
          <w:tcPr>
            <w:tcW w:w="2552" w:type="dxa"/>
            <w:tcBorders>
              <w:top w:val="nil"/>
              <w:left w:val="nil"/>
              <w:bottom w:val="single" w:sz="4" w:space="0" w:color="auto"/>
              <w:right w:val="single" w:sz="4" w:space="0" w:color="auto"/>
            </w:tcBorders>
            <w:shd w:val="clear" w:color="auto" w:fill="auto"/>
            <w:noWrap/>
            <w:vAlign w:val="bottom"/>
            <w:hideMark/>
          </w:tcPr>
          <w:p w14:paraId="5C83F623"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78,0%</w:t>
            </w:r>
          </w:p>
        </w:tc>
      </w:tr>
      <w:tr w:rsidR="001050F7" w:rsidRPr="001050F7" w14:paraId="19AC1C12"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3DDA7097"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Kalvarijos</w:t>
            </w:r>
          </w:p>
        </w:tc>
        <w:tc>
          <w:tcPr>
            <w:tcW w:w="2126" w:type="dxa"/>
            <w:tcBorders>
              <w:top w:val="nil"/>
              <w:left w:val="nil"/>
              <w:bottom w:val="single" w:sz="4" w:space="0" w:color="auto"/>
              <w:right w:val="single" w:sz="4" w:space="0" w:color="auto"/>
            </w:tcBorders>
            <w:shd w:val="clear" w:color="auto" w:fill="auto"/>
            <w:noWrap/>
            <w:vAlign w:val="bottom"/>
            <w:hideMark/>
          </w:tcPr>
          <w:p w14:paraId="001E25AE"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53,3%</w:t>
            </w:r>
          </w:p>
        </w:tc>
        <w:tc>
          <w:tcPr>
            <w:tcW w:w="2127" w:type="dxa"/>
            <w:tcBorders>
              <w:top w:val="nil"/>
              <w:left w:val="nil"/>
              <w:bottom w:val="single" w:sz="4" w:space="0" w:color="auto"/>
              <w:right w:val="single" w:sz="4" w:space="0" w:color="auto"/>
            </w:tcBorders>
            <w:shd w:val="clear" w:color="000000" w:fill="FFFFFF"/>
            <w:noWrap/>
            <w:vAlign w:val="center"/>
            <w:hideMark/>
          </w:tcPr>
          <w:p w14:paraId="1F982901"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Pasvalio r.</w:t>
            </w:r>
          </w:p>
        </w:tc>
        <w:tc>
          <w:tcPr>
            <w:tcW w:w="2268" w:type="dxa"/>
            <w:tcBorders>
              <w:top w:val="nil"/>
              <w:left w:val="nil"/>
              <w:bottom w:val="single" w:sz="4" w:space="0" w:color="auto"/>
              <w:right w:val="single" w:sz="4" w:space="0" w:color="auto"/>
            </w:tcBorders>
            <w:shd w:val="clear" w:color="auto" w:fill="auto"/>
            <w:noWrap/>
            <w:vAlign w:val="bottom"/>
            <w:hideMark/>
          </w:tcPr>
          <w:p w14:paraId="2B69C5F6"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50,9%</w:t>
            </w:r>
          </w:p>
        </w:tc>
        <w:tc>
          <w:tcPr>
            <w:tcW w:w="1984" w:type="dxa"/>
            <w:tcBorders>
              <w:top w:val="nil"/>
              <w:left w:val="nil"/>
              <w:bottom w:val="single" w:sz="4" w:space="0" w:color="auto"/>
              <w:right w:val="single" w:sz="4" w:space="0" w:color="auto"/>
            </w:tcBorders>
            <w:shd w:val="clear" w:color="000000" w:fill="FFFFFF"/>
            <w:noWrap/>
            <w:vAlign w:val="center"/>
            <w:hideMark/>
          </w:tcPr>
          <w:p w14:paraId="13DC31E1"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Utenos r.</w:t>
            </w:r>
          </w:p>
        </w:tc>
        <w:tc>
          <w:tcPr>
            <w:tcW w:w="2552" w:type="dxa"/>
            <w:tcBorders>
              <w:top w:val="nil"/>
              <w:left w:val="nil"/>
              <w:bottom w:val="single" w:sz="4" w:space="0" w:color="auto"/>
              <w:right w:val="single" w:sz="4" w:space="0" w:color="auto"/>
            </w:tcBorders>
            <w:shd w:val="clear" w:color="auto" w:fill="auto"/>
            <w:noWrap/>
            <w:vAlign w:val="bottom"/>
            <w:hideMark/>
          </w:tcPr>
          <w:p w14:paraId="01725178"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86,7%</w:t>
            </w:r>
          </w:p>
        </w:tc>
      </w:tr>
      <w:tr w:rsidR="001050F7" w:rsidRPr="001050F7" w14:paraId="6FFA6A12"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7ABDB035"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Kauno m.</w:t>
            </w:r>
          </w:p>
        </w:tc>
        <w:tc>
          <w:tcPr>
            <w:tcW w:w="2126" w:type="dxa"/>
            <w:tcBorders>
              <w:top w:val="nil"/>
              <w:left w:val="nil"/>
              <w:bottom w:val="single" w:sz="4" w:space="0" w:color="auto"/>
              <w:right w:val="single" w:sz="4" w:space="0" w:color="auto"/>
            </w:tcBorders>
            <w:shd w:val="clear" w:color="auto" w:fill="auto"/>
            <w:noWrap/>
            <w:vAlign w:val="bottom"/>
            <w:hideMark/>
          </w:tcPr>
          <w:p w14:paraId="5A1DEC82"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77,8%</w:t>
            </w:r>
          </w:p>
        </w:tc>
        <w:tc>
          <w:tcPr>
            <w:tcW w:w="2127" w:type="dxa"/>
            <w:tcBorders>
              <w:top w:val="nil"/>
              <w:left w:val="nil"/>
              <w:bottom w:val="single" w:sz="4" w:space="0" w:color="auto"/>
              <w:right w:val="single" w:sz="4" w:space="0" w:color="auto"/>
            </w:tcBorders>
            <w:shd w:val="clear" w:color="000000" w:fill="FFFFFF"/>
            <w:noWrap/>
            <w:vAlign w:val="center"/>
            <w:hideMark/>
          </w:tcPr>
          <w:p w14:paraId="49071436"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Plungės r.</w:t>
            </w:r>
          </w:p>
        </w:tc>
        <w:tc>
          <w:tcPr>
            <w:tcW w:w="2268" w:type="dxa"/>
            <w:tcBorders>
              <w:top w:val="nil"/>
              <w:left w:val="nil"/>
              <w:bottom w:val="single" w:sz="4" w:space="0" w:color="auto"/>
              <w:right w:val="single" w:sz="4" w:space="0" w:color="auto"/>
            </w:tcBorders>
            <w:shd w:val="clear" w:color="auto" w:fill="auto"/>
            <w:noWrap/>
            <w:vAlign w:val="bottom"/>
            <w:hideMark/>
          </w:tcPr>
          <w:p w14:paraId="2F9F456B"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77,8%</w:t>
            </w:r>
          </w:p>
        </w:tc>
        <w:tc>
          <w:tcPr>
            <w:tcW w:w="1984" w:type="dxa"/>
            <w:tcBorders>
              <w:top w:val="nil"/>
              <w:left w:val="nil"/>
              <w:bottom w:val="single" w:sz="4" w:space="0" w:color="auto"/>
              <w:right w:val="single" w:sz="4" w:space="0" w:color="auto"/>
            </w:tcBorders>
            <w:shd w:val="clear" w:color="000000" w:fill="FFFFFF"/>
            <w:noWrap/>
            <w:vAlign w:val="center"/>
            <w:hideMark/>
          </w:tcPr>
          <w:p w14:paraId="0C36DFA2"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Varėnos r.</w:t>
            </w:r>
          </w:p>
        </w:tc>
        <w:tc>
          <w:tcPr>
            <w:tcW w:w="2552" w:type="dxa"/>
            <w:tcBorders>
              <w:top w:val="nil"/>
              <w:left w:val="nil"/>
              <w:bottom w:val="single" w:sz="4" w:space="0" w:color="auto"/>
              <w:right w:val="single" w:sz="4" w:space="0" w:color="auto"/>
            </w:tcBorders>
            <w:shd w:val="clear" w:color="auto" w:fill="auto"/>
            <w:noWrap/>
            <w:vAlign w:val="bottom"/>
            <w:hideMark/>
          </w:tcPr>
          <w:p w14:paraId="302E0173"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66,7%</w:t>
            </w:r>
          </w:p>
        </w:tc>
      </w:tr>
      <w:tr w:rsidR="001050F7" w:rsidRPr="001050F7" w14:paraId="09802C81"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74C437CF"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Kauno r.</w:t>
            </w:r>
          </w:p>
        </w:tc>
        <w:tc>
          <w:tcPr>
            <w:tcW w:w="2126" w:type="dxa"/>
            <w:tcBorders>
              <w:top w:val="nil"/>
              <w:left w:val="nil"/>
              <w:bottom w:val="single" w:sz="4" w:space="0" w:color="auto"/>
              <w:right w:val="single" w:sz="4" w:space="0" w:color="auto"/>
            </w:tcBorders>
            <w:shd w:val="clear" w:color="auto" w:fill="auto"/>
            <w:noWrap/>
            <w:vAlign w:val="bottom"/>
            <w:hideMark/>
          </w:tcPr>
          <w:p w14:paraId="269E0965"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83,0%</w:t>
            </w:r>
          </w:p>
        </w:tc>
        <w:tc>
          <w:tcPr>
            <w:tcW w:w="2127" w:type="dxa"/>
            <w:tcBorders>
              <w:top w:val="nil"/>
              <w:left w:val="nil"/>
              <w:bottom w:val="single" w:sz="4" w:space="0" w:color="auto"/>
              <w:right w:val="single" w:sz="4" w:space="0" w:color="auto"/>
            </w:tcBorders>
            <w:shd w:val="clear" w:color="000000" w:fill="FFFFFF"/>
            <w:noWrap/>
            <w:vAlign w:val="center"/>
            <w:hideMark/>
          </w:tcPr>
          <w:p w14:paraId="17DB31A6"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Prienų r.</w:t>
            </w:r>
          </w:p>
        </w:tc>
        <w:tc>
          <w:tcPr>
            <w:tcW w:w="2268" w:type="dxa"/>
            <w:tcBorders>
              <w:top w:val="nil"/>
              <w:left w:val="nil"/>
              <w:bottom w:val="single" w:sz="4" w:space="0" w:color="auto"/>
              <w:right w:val="single" w:sz="4" w:space="0" w:color="auto"/>
            </w:tcBorders>
            <w:shd w:val="clear" w:color="auto" w:fill="auto"/>
            <w:noWrap/>
            <w:vAlign w:val="bottom"/>
            <w:hideMark/>
          </w:tcPr>
          <w:p w14:paraId="4F0C6B7F"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62,5%</w:t>
            </w:r>
          </w:p>
        </w:tc>
        <w:tc>
          <w:tcPr>
            <w:tcW w:w="1984" w:type="dxa"/>
            <w:tcBorders>
              <w:top w:val="nil"/>
              <w:left w:val="nil"/>
              <w:bottom w:val="single" w:sz="4" w:space="0" w:color="auto"/>
              <w:right w:val="single" w:sz="4" w:space="0" w:color="auto"/>
            </w:tcBorders>
            <w:shd w:val="clear" w:color="000000" w:fill="FFFFFF"/>
            <w:noWrap/>
            <w:vAlign w:val="center"/>
            <w:hideMark/>
          </w:tcPr>
          <w:p w14:paraId="2A84B7D6"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Vilkaviškio r.</w:t>
            </w:r>
          </w:p>
        </w:tc>
        <w:tc>
          <w:tcPr>
            <w:tcW w:w="2552" w:type="dxa"/>
            <w:tcBorders>
              <w:top w:val="nil"/>
              <w:left w:val="nil"/>
              <w:bottom w:val="single" w:sz="4" w:space="0" w:color="auto"/>
              <w:right w:val="single" w:sz="4" w:space="0" w:color="auto"/>
            </w:tcBorders>
            <w:shd w:val="clear" w:color="000000" w:fill="C6E0B4"/>
            <w:noWrap/>
            <w:vAlign w:val="bottom"/>
            <w:hideMark/>
          </w:tcPr>
          <w:p w14:paraId="408D5845"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94,1%</w:t>
            </w:r>
          </w:p>
        </w:tc>
      </w:tr>
      <w:tr w:rsidR="001050F7" w:rsidRPr="001050F7" w14:paraId="5D03983F"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153817C0"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Kazlų Rūdos</w:t>
            </w:r>
          </w:p>
        </w:tc>
        <w:tc>
          <w:tcPr>
            <w:tcW w:w="2126" w:type="dxa"/>
            <w:tcBorders>
              <w:top w:val="nil"/>
              <w:left w:val="nil"/>
              <w:bottom w:val="single" w:sz="4" w:space="0" w:color="auto"/>
              <w:right w:val="single" w:sz="4" w:space="0" w:color="auto"/>
            </w:tcBorders>
            <w:shd w:val="clear" w:color="000000" w:fill="FF0000"/>
            <w:noWrap/>
            <w:vAlign w:val="bottom"/>
            <w:hideMark/>
          </w:tcPr>
          <w:p w14:paraId="23F3CDC9"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27,5%</w:t>
            </w:r>
          </w:p>
        </w:tc>
        <w:tc>
          <w:tcPr>
            <w:tcW w:w="2127" w:type="dxa"/>
            <w:tcBorders>
              <w:top w:val="nil"/>
              <w:left w:val="nil"/>
              <w:bottom w:val="single" w:sz="4" w:space="0" w:color="auto"/>
              <w:right w:val="single" w:sz="4" w:space="0" w:color="auto"/>
            </w:tcBorders>
            <w:shd w:val="clear" w:color="000000" w:fill="FFFFFF"/>
            <w:noWrap/>
            <w:vAlign w:val="center"/>
            <w:hideMark/>
          </w:tcPr>
          <w:p w14:paraId="5B2A51DD"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Radviliškio r.</w:t>
            </w:r>
          </w:p>
        </w:tc>
        <w:tc>
          <w:tcPr>
            <w:tcW w:w="2268" w:type="dxa"/>
            <w:tcBorders>
              <w:top w:val="nil"/>
              <w:left w:val="nil"/>
              <w:bottom w:val="single" w:sz="4" w:space="0" w:color="auto"/>
              <w:right w:val="single" w:sz="4" w:space="0" w:color="auto"/>
            </w:tcBorders>
            <w:shd w:val="clear" w:color="auto" w:fill="auto"/>
            <w:noWrap/>
            <w:vAlign w:val="bottom"/>
            <w:hideMark/>
          </w:tcPr>
          <w:p w14:paraId="01936DD2"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74,5%</w:t>
            </w:r>
          </w:p>
        </w:tc>
        <w:tc>
          <w:tcPr>
            <w:tcW w:w="1984" w:type="dxa"/>
            <w:tcBorders>
              <w:top w:val="nil"/>
              <w:left w:val="nil"/>
              <w:bottom w:val="single" w:sz="4" w:space="0" w:color="auto"/>
              <w:right w:val="single" w:sz="4" w:space="0" w:color="auto"/>
            </w:tcBorders>
            <w:shd w:val="clear" w:color="000000" w:fill="FFFFFF"/>
            <w:noWrap/>
            <w:vAlign w:val="center"/>
            <w:hideMark/>
          </w:tcPr>
          <w:p w14:paraId="0FE8BF4C"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Vilniaus m.</w:t>
            </w:r>
          </w:p>
        </w:tc>
        <w:tc>
          <w:tcPr>
            <w:tcW w:w="2552" w:type="dxa"/>
            <w:tcBorders>
              <w:top w:val="nil"/>
              <w:left w:val="nil"/>
              <w:bottom w:val="single" w:sz="4" w:space="0" w:color="auto"/>
              <w:right w:val="single" w:sz="4" w:space="0" w:color="auto"/>
            </w:tcBorders>
            <w:shd w:val="clear" w:color="000000" w:fill="C6E0B4"/>
            <w:noWrap/>
            <w:vAlign w:val="bottom"/>
            <w:hideMark/>
          </w:tcPr>
          <w:p w14:paraId="6EFF8E50"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94,7%</w:t>
            </w:r>
          </w:p>
        </w:tc>
      </w:tr>
      <w:tr w:rsidR="001050F7" w:rsidRPr="001050F7" w14:paraId="260BB830"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6DF490CF"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Kėdainių r.</w:t>
            </w:r>
          </w:p>
        </w:tc>
        <w:tc>
          <w:tcPr>
            <w:tcW w:w="2126" w:type="dxa"/>
            <w:tcBorders>
              <w:top w:val="nil"/>
              <w:left w:val="nil"/>
              <w:bottom w:val="single" w:sz="4" w:space="0" w:color="auto"/>
              <w:right w:val="single" w:sz="4" w:space="0" w:color="auto"/>
            </w:tcBorders>
            <w:shd w:val="clear" w:color="000000" w:fill="C6E0B4"/>
            <w:noWrap/>
            <w:vAlign w:val="bottom"/>
            <w:hideMark/>
          </w:tcPr>
          <w:p w14:paraId="5A6452ED"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95,6%</w:t>
            </w:r>
          </w:p>
        </w:tc>
        <w:tc>
          <w:tcPr>
            <w:tcW w:w="2127" w:type="dxa"/>
            <w:tcBorders>
              <w:top w:val="nil"/>
              <w:left w:val="nil"/>
              <w:bottom w:val="single" w:sz="4" w:space="0" w:color="auto"/>
              <w:right w:val="single" w:sz="4" w:space="0" w:color="auto"/>
            </w:tcBorders>
            <w:shd w:val="clear" w:color="000000" w:fill="FFFFFF"/>
            <w:noWrap/>
            <w:vAlign w:val="center"/>
            <w:hideMark/>
          </w:tcPr>
          <w:p w14:paraId="55CE4682"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Raseinių r.</w:t>
            </w:r>
          </w:p>
        </w:tc>
        <w:tc>
          <w:tcPr>
            <w:tcW w:w="2268" w:type="dxa"/>
            <w:tcBorders>
              <w:top w:val="nil"/>
              <w:left w:val="nil"/>
              <w:bottom w:val="single" w:sz="4" w:space="0" w:color="auto"/>
              <w:right w:val="single" w:sz="4" w:space="0" w:color="auto"/>
            </w:tcBorders>
            <w:shd w:val="clear" w:color="000000" w:fill="C6E0B4"/>
            <w:noWrap/>
            <w:vAlign w:val="bottom"/>
            <w:hideMark/>
          </w:tcPr>
          <w:p w14:paraId="6573BF18"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100,0%</w:t>
            </w:r>
          </w:p>
        </w:tc>
        <w:tc>
          <w:tcPr>
            <w:tcW w:w="1984" w:type="dxa"/>
            <w:tcBorders>
              <w:top w:val="nil"/>
              <w:left w:val="nil"/>
              <w:bottom w:val="single" w:sz="4" w:space="0" w:color="auto"/>
              <w:right w:val="single" w:sz="4" w:space="0" w:color="auto"/>
            </w:tcBorders>
            <w:shd w:val="clear" w:color="000000" w:fill="FFFFFF"/>
            <w:noWrap/>
            <w:vAlign w:val="center"/>
            <w:hideMark/>
          </w:tcPr>
          <w:p w14:paraId="2476DBB4"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Vilniaus r.</w:t>
            </w:r>
          </w:p>
        </w:tc>
        <w:tc>
          <w:tcPr>
            <w:tcW w:w="2552" w:type="dxa"/>
            <w:tcBorders>
              <w:top w:val="nil"/>
              <w:left w:val="nil"/>
              <w:bottom w:val="single" w:sz="4" w:space="0" w:color="auto"/>
              <w:right w:val="single" w:sz="4" w:space="0" w:color="auto"/>
            </w:tcBorders>
            <w:shd w:val="clear" w:color="000000" w:fill="FF0000"/>
            <w:noWrap/>
            <w:vAlign w:val="bottom"/>
            <w:hideMark/>
          </w:tcPr>
          <w:p w14:paraId="7ED75603"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46,4%</w:t>
            </w:r>
          </w:p>
        </w:tc>
      </w:tr>
      <w:tr w:rsidR="001050F7" w:rsidRPr="001050F7" w14:paraId="31D2C2A4"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2AA5D019"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Kelmės r.</w:t>
            </w:r>
          </w:p>
        </w:tc>
        <w:tc>
          <w:tcPr>
            <w:tcW w:w="2126" w:type="dxa"/>
            <w:tcBorders>
              <w:top w:val="nil"/>
              <w:left w:val="nil"/>
              <w:bottom w:val="single" w:sz="4" w:space="0" w:color="auto"/>
              <w:right w:val="single" w:sz="4" w:space="0" w:color="auto"/>
            </w:tcBorders>
            <w:shd w:val="clear" w:color="auto" w:fill="auto"/>
            <w:noWrap/>
            <w:vAlign w:val="bottom"/>
            <w:hideMark/>
          </w:tcPr>
          <w:p w14:paraId="362D0D93"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88,0%</w:t>
            </w:r>
          </w:p>
        </w:tc>
        <w:tc>
          <w:tcPr>
            <w:tcW w:w="2127" w:type="dxa"/>
            <w:tcBorders>
              <w:top w:val="nil"/>
              <w:left w:val="nil"/>
              <w:bottom w:val="single" w:sz="4" w:space="0" w:color="auto"/>
              <w:right w:val="single" w:sz="4" w:space="0" w:color="auto"/>
            </w:tcBorders>
            <w:shd w:val="clear" w:color="000000" w:fill="FFFFFF"/>
            <w:noWrap/>
            <w:vAlign w:val="center"/>
            <w:hideMark/>
          </w:tcPr>
          <w:p w14:paraId="796E869B"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Rietavo</w:t>
            </w:r>
          </w:p>
        </w:tc>
        <w:tc>
          <w:tcPr>
            <w:tcW w:w="2268" w:type="dxa"/>
            <w:tcBorders>
              <w:top w:val="nil"/>
              <w:left w:val="nil"/>
              <w:bottom w:val="single" w:sz="4" w:space="0" w:color="auto"/>
              <w:right w:val="single" w:sz="4" w:space="0" w:color="auto"/>
            </w:tcBorders>
            <w:shd w:val="clear" w:color="auto" w:fill="auto"/>
            <w:noWrap/>
            <w:vAlign w:val="bottom"/>
            <w:hideMark/>
          </w:tcPr>
          <w:p w14:paraId="202EF015"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70,9%</w:t>
            </w:r>
          </w:p>
        </w:tc>
        <w:tc>
          <w:tcPr>
            <w:tcW w:w="1984" w:type="dxa"/>
            <w:tcBorders>
              <w:top w:val="nil"/>
              <w:left w:val="nil"/>
              <w:bottom w:val="single" w:sz="4" w:space="0" w:color="auto"/>
              <w:right w:val="single" w:sz="4" w:space="0" w:color="auto"/>
            </w:tcBorders>
            <w:shd w:val="clear" w:color="000000" w:fill="FFFFFF"/>
            <w:noWrap/>
            <w:vAlign w:val="center"/>
            <w:hideMark/>
          </w:tcPr>
          <w:p w14:paraId="43BD0E33"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Visagino</w:t>
            </w:r>
          </w:p>
        </w:tc>
        <w:tc>
          <w:tcPr>
            <w:tcW w:w="2552" w:type="dxa"/>
            <w:tcBorders>
              <w:top w:val="nil"/>
              <w:left w:val="nil"/>
              <w:bottom w:val="single" w:sz="4" w:space="0" w:color="auto"/>
              <w:right w:val="single" w:sz="4" w:space="0" w:color="auto"/>
            </w:tcBorders>
            <w:shd w:val="clear" w:color="auto" w:fill="auto"/>
            <w:noWrap/>
            <w:vAlign w:val="bottom"/>
            <w:hideMark/>
          </w:tcPr>
          <w:p w14:paraId="46D699B0"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58,5%</w:t>
            </w:r>
          </w:p>
        </w:tc>
      </w:tr>
      <w:tr w:rsidR="001050F7" w:rsidRPr="001050F7" w14:paraId="4A8C46D5" w14:textId="77777777" w:rsidTr="001050F7">
        <w:trPr>
          <w:trHeight w:val="288"/>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7D81CEEA"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Klaipėdos m.</w:t>
            </w:r>
          </w:p>
        </w:tc>
        <w:tc>
          <w:tcPr>
            <w:tcW w:w="2126" w:type="dxa"/>
            <w:tcBorders>
              <w:top w:val="nil"/>
              <w:left w:val="nil"/>
              <w:bottom w:val="single" w:sz="4" w:space="0" w:color="auto"/>
              <w:right w:val="single" w:sz="4" w:space="0" w:color="auto"/>
            </w:tcBorders>
            <w:shd w:val="clear" w:color="auto" w:fill="auto"/>
            <w:noWrap/>
            <w:vAlign w:val="bottom"/>
            <w:hideMark/>
          </w:tcPr>
          <w:p w14:paraId="77EBCFD4"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87,0%</w:t>
            </w:r>
          </w:p>
        </w:tc>
        <w:tc>
          <w:tcPr>
            <w:tcW w:w="2127" w:type="dxa"/>
            <w:tcBorders>
              <w:top w:val="nil"/>
              <w:left w:val="nil"/>
              <w:bottom w:val="single" w:sz="4" w:space="0" w:color="auto"/>
              <w:right w:val="single" w:sz="4" w:space="0" w:color="auto"/>
            </w:tcBorders>
            <w:shd w:val="clear" w:color="000000" w:fill="FFFFFF"/>
            <w:noWrap/>
            <w:vAlign w:val="center"/>
            <w:hideMark/>
          </w:tcPr>
          <w:p w14:paraId="2C90FCB7"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Rokiškio r.</w:t>
            </w:r>
          </w:p>
        </w:tc>
        <w:tc>
          <w:tcPr>
            <w:tcW w:w="2268" w:type="dxa"/>
            <w:tcBorders>
              <w:top w:val="nil"/>
              <w:left w:val="nil"/>
              <w:bottom w:val="single" w:sz="4" w:space="0" w:color="auto"/>
              <w:right w:val="single" w:sz="4" w:space="0" w:color="auto"/>
            </w:tcBorders>
            <w:shd w:val="clear" w:color="auto" w:fill="auto"/>
            <w:noWrap/>
            <w:vAlign w:val="bottom"/>
            <w:hideMark/>
          </w:tcPr>
          <w:p w14:paraId="513BC655"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89,7%</w:t>
            </w:r>
          </w:p>
        </w:tc>
        <w:tc>
          <w:tcPr>
            <w:tcW w:w="1984" w:type="dxa"/>
            <w:tcBorders>
              <w:top w:val="nil"/>
              <w:left w:val="nil"/>
              <w:bottom w:val="single" w:sz="4" w:space="0" w:color="auto"/>
              <w:right w:val="single" w:sz="4" w:space="0" w:color="auto"/>
            </w:tcBorders>
            <w:shd w:val="clear" w:color="000000" w:fill="FFFFFF"/>
            <w:noWrap/>
            <w:vAlign w:val="center"/>
            <w:hideMark/>
          </w:tcPr>
          <w:p w14:paraId="7D347A26" w14:textId="77777777" w:rsidR="001050F7" w:rsidRPr="001050F7" w:rsidRDefault="001050F7" w:rsidP="001050F7">
            <w:pPr>
              <w:spacing w:after="0" w:line="240" w:lineRule="auto"/>
              <w:rPr>
                <w:rFonts w:ascii="Calibri" w:eastAsia="Times New Roman" w:hAnsi="Calibri" w:cs="Calibri"/>
                <w:b/>
                <w:bCs/>
                <w:kern w:val="0"/>
                <w:lang w:eastAsia="lt-LT"/>
                <w14:ligatures w14:val="none"/>
              </w:rPr>
            </w:pPr>
            <w:r w:rsidRPr="001050F7">
              <w:rPr>
                <w:rFonts w:ascii="Calibri" w:eastAsia="Times New Roman" w:hAnsi="Calibri" w:cs="Calibri"/>
                <w:b/>
                <w:bCs/>
                <w:kern w:val="0"/>
                <w:lang w:eastAsia="lt-LT"/>
                <w14:ligatures w14:val="none"/>
              </w:rPr>
              <w:t>Zarasų r.</w:t>
            </w:r>
          </w:p>
        </w:tc>
        <w:tc>
          <w:tcPr>
            <w:tcW w:w="2552" w:type="dxa"/>
            <w:tcBorders>
              <w:top w:val="nil"/>
              <w:left w:val="nil"/>
              <w:bottom w:val="single" w:sz="4" w:space="0" w:color="auto"/>
              <w:right w:val="single" w:sz="4" w:space="0" w:color="auto"/>
            </w:tcBorders>
            <w:shd w:val="clear" w:color="auto" w:fill="auto"/>
            <w:noWrap/>
            <w:vAlign w:val="bottom"/>
            <w:hideMark/>
          </w:tcPr>
          <w:p w14:paraId="613F0AC0" w14:textId="77777777" w:rsidR="001050F7" w:rsidRPr="001050F7" w:rsidRDefault="001050F7" w:rsidP="001050F7">
            <w:pPr>
              <w:spacing w:after="0" w:line="240" w:lineRule="auto"/>
              <w:jc w:val="right"/>
              <w:rPr>
                <w:rFonts w:ascii="Calibri" w:eastAsia="Times New Roman" w:hAnsi="Calibri" w:cs="Calibri"/>
                <w:color w:val="000000"/>
                <w:kern w:val="0"/>
                <w:lang w:eastAsia="lt-LT"/>
                <w14:ligatures w14:val="none"/>
              </w:rPr>
            </w:pPr>
            <w:r w:rsidRPr="001050F7">
              <w:rPr>
                <w:rFonts w:ascii="Calibri" w:eastAsia="Times New Roman" w:hAnsi="Calibri" w:cs="Calibri"/>
                <w:color w:val="000000"/>
                <w:kern w:val="0"/>
                <w:lang w:eastAsia="lt-LT"/>
                <w14:ligatures w14:val="none"/>
              </w:rPr>
              <w:t>73,9%</w:t>
            </w:r>
          </w:p>
        </w:tc>
      </w:tr>
    </w:tbl>
    <w:p w14:paraId="21BDE276" w14:textId="77777777" w:rsidR="00FA3761" w:rsidRPr="00FA3761" w:rsidRDefault="00FA3761" w:rsidP="00FA3761">
      <w:pPr>
        <w:rPr>
          <w:rFonts w:ascii="Times New Roman" w:eastAsia="Calibri" w:hAnsi="Times New Roman" w:cs="Times New Roman"/>
          <w:noProof/>
          <w:kern w:val="0"/>
          <w:sz w:val="24"/>
          <w:szCs w:val="24"/>
          <w14:ligatures w14:val="none"/>
        </w:rPr>
        <w:sectPr w:rsidR="00FA3761" w:rsidRPr="00FA3761" w:rsidSect="00BB442B">
          <w:pgSz w:w="15840" w:h="12240" w:orient="landscape"/>
          <w:pgMar w:top="1134" w:right="851" w:bottom="1134" w:left="1418" w:header="709" w:footer="709" w:gutter="0"/>
          <w:cols w:space="708"/>
          <w:titlePg/>
          <w:docGrid w:linePitch="360"/>
        </w:sectPr>
      </w:pPr>
    </w:p>
    <w:p w14:paraId="6E831C59" w14:textId="77777777" w:rsidR="00F52A90" w:rsidRPr="00FA3761" w:rsidRDefault="00F52A90" w:rsidP="00FA3761">
      <w:pPr>
        <w:rPr>
          <w:rFonts w:ascii="Times New Roman" w:eastAsia="Calibri" w:hAnsi="Times New Roman" w:cs="Times New Roman"/>
          <w:noProof/>
          <w:kern w:val="0"/>
          <w:sz w:val="24"/>
          <w:szCs w:val="24"/>
          <w14:ligatures w14:val="none"/>
        </w:rPr>
      </w:pPr>
    </w:p>
    <w:p w14:paraId="46BF29B0" w14:textId="7563C2C8" w:rsidR="00FA3761" w:rsidRPr="00FA3761" w:rsidRDefault="003E1B66" w:rsidP="00FA3761">
      <w:pPr>
        <w:spacing w:line="360" w:lineRule="auto"/>
        <w:ind w:right="1097"/>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drawing>
          <wp:inline distT="0" distB="0" distL="0" distR="0" wp14:anchorId="53F5FCAC" wp14:editId="76545A30">
            <wp:extent cx="9678335" cy="36302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65136" cy="3662854"/>
                    </a:xfrm>
                    <a:prstGeom prst="rect">
                      <a:avLst/>
                    </a:prstGeom>
                    <a:noFill/>
                  </pic:spPr>
                </pic:pic>
              </a:graphicData>
            </a:graphic>
          </wp:inline>
        </w:drawing>
      </w:r>
    </w:p>
    <w:p w14:paraId="2EAF2393" w14:textId="77777777" w:rsidR="00FA3761" w:rsidRDefault="00FA3761" w:rsidP="00FA3761">
      <w:pPr>
        <w:spacing w:line="360" w:lineRule="auto"/>
        <w:ind w:left="567" w:right="1097"/>
        <w:jc w:val="center"/>
        <w:rPr>
          <w:rFonts w:ascii="Times New Roman" w:eastAsia="Calibri" w:hAnsi="Times New Roman" w:cs="Times New Roman"/>
          <w:kern w:val="0"/>
          <w:sz w:val="20"/>
          <w:szCs w:val="20"/>
          <w14:ligatures w14:val="none"/>
        </w:rPr>
      </w:pPr>
      <w:r w:rsidRPr="00FA3761">
        <w:rPr>
          <w:rFonts w:ascii="Times New Roman" w:eastAsia="Calibri" w:hAnsi="Times New Roman" w:cs="Times New Roman"/>
          <w:kern w:val="0"/>
          <w:sz w:val="20"/>
          <w:szCs w:val="20"/>
          <w14:ligatures w14:val="none"/>
        </w:rPr>
        <w:t xml:space="preserve">1 pav. Savivaldybėms </w:t>
      </w:r>
      <w:r w:rsidRPr="00F52A90">
        <w:rPr>
          <w:rFonts w:ascii="Times New Roman" w:eastAsia="Calibri" w:hAnsi="Times New Roman" w:cs="Times New Roman"/>
          <w:kern w:val="0"/>
          <w:sz w:val="20"/>
          <w:szCs w:val="20"/>
          <w14:ligatures w14:val="none"/>
        </w:rPr>
        <w:t>rekomenduotų ir įgyvendintų jaunimo politikos užduočių palyginimas.</w:t>
      </w:r>
    </w:p>
    <w:p w14:paraId="2F9C2E31" w14:textId="77777777" w:rsidR="00F52A90" w:rsidRPr="00F52A90" w:rsidRDefault="00F52A90" w:rsidP="00FA3761">
      <w:pPr>
        <w:spacing w:line="360" w:lineRule="auto"/>
        <w:ind w:left="567" w:right="1097"/>
        <w:jc w:val="center"/>
        <w:rPr>
          <w:rFonts w:ascii="Times New Roman" w:eastAsia="Calibri" w:hAnsi="Times New Roman" w:cs="Times New Roman"/>
          <w:kern w:val="0"/>
          <w:sz w:val="20"/>
          <w:szCs w:val="20"/>
          <w14:ligatures w14:val="none"/>
        </w:rPr>
      </w:pPr>
    </w:p>
    <w:p w14:paraId="0FF481B1" w14:textId="77777777" w:rsidR="00FA3761" w:rsidRPr="00F52A90" w:rsidRDefault="00FA3761" w:rsidP="00FA3761">
      <w:pPr>
        <w:spacing w:after="0" w:line="360" w:lineRule="auto"/>
        <w:ind w:left="567" w:right="1097"/>
        <w:jc w:val="both"/>
        <w:rPr>
          <w:rFonts w:ascii="Times New Roman" w:eastAsia="Calibri" w:hAnsi="Times New Roman" w:cs="Times New Roman"/>
          <w:kern w:val="0"/>
          <w:sz w:val="20"/>
          <w:szCs w:val="20"/>
          <w14:ligatures w14:val="none"/>
        </w:rPr>
      </w:pPr>
      <w:r w:rsidRPr="00F52A90">
        <w:rPr>
          <w:rFonts w:ascii="Times New Roman" w:eastAsia="Calibri" w:hAnsi="Times New Roman" w:cs="Times New Roman"/>
          <w:b/>
          <w:bCs/>
          <w:kern w:val="0"/>
          <w:sz w:val="20"/>
          <w:szCs w:val="20"/>
          <w14:ligatures w14:val="none"/>
        </w:rPr>
        <w:t>Stulpeliai</w:t>
      </w:r>
      <w:r w:rsidRPr="00F52A90">
        <w:rPr>
          <w:rFonts w:ascii="Times New Roman" w:eastAsia="Calibri" w:hAnsi="Times New Roman" w:cs="Times New Roman"/>
          <w:kern w:val="0"/>
          <w:sz w:val="20"/>
          <w:szCs w:val="20"/>
          <w14:ligatures w14:val="none"/>
        </w:rPr>
        <w:t>. Oranžine spalva žymimas bendras rekomenduotų užduočių skaičius, mėlyna</w:t>
      </w:r>
      <w:r w:rsidRPr="00FA3761">
        <w:rPr>
          <w:rFonts w:ascii="Times New Roman" w:eastAsia="Calibri" w:hAnsi="Times New Roman" w:cs="Times New Roman"/>
          <w:kern w:val="0"/>
          <w:sz w:val="20"/>
          <w:szCs w:val="20"/>
          <w14:ligatures w14:val="none"/>
        </w:rPr>
        <w:t xml:space="preserve"> – įgyvendintų </w:t>
      </w:r>
      <w:r w:rsidRPr="00F52A90">
        <w:rPr>
          <w:rFonts w:ascii="Times New Roman" w:eastAsia="Calibri" w:hAnsi="Times New Roman" w:cs="Times New Roman"/>
          <w:kern w:val="0"/>
          <w:sz w:val="20"/>
          <w:szCs w:val="20"/>
          <w14:ligatures w14:val="none"/>
        </w:rPr>
        <w:t>užduočių skaičius.</w:t>
      </w:r>
    </w:p>
    <w:p w14:paraId="32201B20" w14:textId="0934926D" w:rsidR="00FA3761" w:rsidRPr="00FA3761" w:rsidRDefault="00FA3761" w:rsidP="00FA3761">
      <w:pPr>
        <w:spacing w:after="0" w:line="360" w:lineRule="auto"/>
        <w:ind w:left="567" w:right="1097"/>
        <w:jc w:val="both"/>
        <w:rPr>
          <w:rFonts w:ascii="Times New Roman" w:eastAsia="Calibri" w:hAnsi="Times New Roman" w:cs="Times New Roman"/>
          <w:kern w:val="0"/>
          <w:sz w:val="20"/>
          <w:szCs w:val="20"/>
          <w14:ligatures w14:val="none"/>
        </w:rPr>
      </w:pPr>
      <w:r w:rsidRPr="00F52A90">
        <w:rPr>
          <w:rFonts w:ascii="Times New Roman" w:eastAsia="Calibri" w:hAnsi="Times New Roman" w:cs="Times New Roman"/>
          <w:b/>
          <w:bCs/>
          <w:kern w:val="0"/>
          <w:sz w:val="20"/>
          <w:szCs w:val="20"/>
          <w14:ligatures w14:val="none"/>
        </w:rPr>
        <w:t>Linijos</w:t>
      </w:r>
      <w:r w:rsidRPr="00F52A90">
        <w:rPr>
          <w:rFonts w:ascii="Times New Roman" w:eastAsia="Calibri" w:hAnsi="Times New Roman" w:cs="Times New Roman"/>
          <w:kern w:val="0"/>
          <w:sz w:val="20"/>
          <w:szCs w:val="20"/>
          <w14:ligatures w14:val="none"/>
        </w:rPr>
        <w:t xml:space="preserve">. Bendras užduočių įgyvendinamumas žymimas mėlyna linija ir nurodomas procentine dalimi. </w:t>
      </w:r>
      <w:r w:rsidR="00450455">
        <w:rPr>
          <w:rFonts w:ascii="Times New Roman" w:eastAsia="Calibri" w:hAnsi="Times New Roman" w:cs="Times New Roman"/>
          <w:kern w:val="0"/>
          <w:sz w:val="20"/>
          <w:szCs w:val="20"/>
          <w14:ligatures w14:val="none"/>
        </w:rPr>
        <w:t>P</w:t>
      </w:r>
      <w:r w:rsidR="00F52A90" w:rsidRPr="00F52A90">
        <w:rPr>
          <w:rFonts w:ascii="Times New Roman" w:eastAsia="Calibri" w:hAnsi="Times New Roman" w:cs="Times New Roman"/>
          <w:kern w:val="0"/>
          <w:sz w:val="20"/>
          <w:szCs w:val="20"/>
          <w14:ligatures w14:val="none"/>
        </w:rPr>
        <w:t>unktyrinė</w:t>
      </w:r>
      <w:r w:rsidRPr="00F52A90">
        <w:rPr>
          <w:rFonts w:ascii="Times New Roman" w:eastAsia="Calibri" w:hAnsi="Times New Roman" w:cs="Times New Roman"/>
          <w:kern w:val="0"/>
          <w:sz w:val="20"/>
          <w:szCs w:val="20"/>
          <w14:ligatures w14:val="none"/>
        </w:rPr>
        <w:t xml:space="preserve"> linija žymi 7</w:t>
      </w:r>
      <w:r w:rsidR="00F52A90" w:rsidRPr="00F52A90">
        <w:rPr>
          <w:rFonts w:ascii="Times New Roman" w:eastAsia="Calibri" w:hAnsi="Times New Roman" w:cs="Times New Roman"/>
          <w:kern w:val="0"/>
          <w:sz w:val="20"/>
          <w:szCs w:val="20"/>
          <w14:ligatures w14:val="none"/>
        </w:rPr>
        <w:t>5</w:t>
      </w:r>
      <w:r w:rsidRPr="00F52A90">
        <w:rPr>
          <w:rFonts w:ascii="Times New Roman" w:eastAsia="Calibri" w:hAnsi="Times New Roman" w:cs="Times New Roman"/>
          <w:kern w:val="0"/>
          <w:sz w:val="20"/>
          <w:szCs w:val="20"/>
          <w14:ligatures w14:val="none"/>
        </w:rPr>
        <w:t xml:space="preserve"> proc. užduočių įgyvendinamumo ribą. Ši riba nurodoma vadovaujantis Lietuvos Respublikos socialinės apsaugos ir darbo ministerijos 2022-2024 m. strateginio veiklos plano stebėsenos rodikliu „Jaunimo reikalų koordinatoriams savivaldybėse rekomenduotų atlikti užduočių įgyvendinimas (ne mažiau, kaip) (procentai) (202</w:t>
      </w:r>
      <w:r w:rsidR="00F52A90" w:rsidRPr="00F52A90">
        <w:rPr>
          <w:rFonts w:ascii="Times New Roman" w:eastAsia="Calibri" w:hAnsi="Times New Roman" w:cs="Times New Roman"/>
          <w:kern w:val="0"/>
          <w:sz w:val="20"/>
          <w:szCs w:val="20"/>
          <w14:ligatures w14:val="none"/>
        </w:rPr>
        <w:t>3</w:t>
      </w:r>
      <w:r w:rsidRPr="00F52A90">
        <w:rPr>
          <w:rFonts w:ascii="Times New Roman" w:eastAsia="Calibri" w:hAnsi="Times New Roman" w:cs="Times New Roman"/>
          <w:kern w:val="0"/>
          <w:sz w:val="20"/>
          <w:szCs w:val="20"/>
          <w14:ligatures w14:val="none"/>
        </w:rPr>
        <w:t xml:space="preserve"> m.) – 7</w:t>
      </w:r>
      <w:r w:rsidR="00F52A90" w:rsidRPr="00F52A90">
        <w:rPr>
          <w:rFonts w:ascii="Times New Roman" w:eastAsia="Calibri" w:hAnsi="Times New Roman" w:cs="Times New Roman"/>
          <w:kern w:val="0"/>
          <w:sz w:val="20"/>
          <w:szCs w:val="20"/>
          <w14:ligatures w14:val="none"/>
        </w:rPr>
        <w:t>5</w:t>
      </w:r>
      <w:r w:rsidRPr="00F52A90">
        <w:rPr>
          <w:rFonts w:ascii="Times New Roman" w:eastAsia="Calibri" w:hAnsi="Times New Roman" w:cs="Times New Roman"/>
          <w:kern w:val="0"/>
          <w:sz w:val="20"/>
          <w:szCs w:val="20"/>
          <w14:ligatures w14:val="none"/>
        </w:rPr>
        <w:t>,0“.</w:t>
      </w:r>
      <w:r w:rsidRPr="00FA3761">
        <w:rPr>
          <w:rFonts w:ascii="Times New Roman" w:eastAsia="Calibri" w:hAnsi="Times New Roman" w:cs="Times New Roman"/>
          <w:kern w:val="0"/>
          <w:sz w:val="20"/>
          <w:szCs w:val="20"/>
          <w14:ligatures w14:val="none"/>
        </w:rPr>
        <w:t xml:space="preserve"> </w:t>
      </w:r>
    </w:p>
    <w:p w14:paraId="14BD5A78" w14:textId="77777777" w:rsidR="00FA3761" w:rsidRPr="00FA3761" w:rsidRDefault="00FA3761" w:rsidP="00FA3761">
      <w:pPr>
        <w:spacing w:line="360" w:lineRule="auto"/>
        <w:ind w:left="567" w:right="1097"/>
        <w:jc w:val="both"/>
        <w:rPr>
          <w:rFonts w:ascii="Times New Roman" w:eastAsia="Calibri" w:hAnsi="Times New Roman" w:cs="Times New Roman"/>
          <w:kern w:val="0"/>
          <w:sz w:val="20"/>
          <w:szCs w:val="20"/>
          <w14:ligatures w14:val="none"/>
        </w:rPr>
        <w:sectPr w:rsidR="00FA3761" w:rsidRPr="00FA3761" w:rsidSect="00BB442B">
          <w:pgSz w:w="15840" w:h="12240" w:orient="landscape"/>
          <w:pgMar w:top="284" w:right="284" w:bottom="284" w:left="284" w:header="709" w:footer="709" w:gutter="0"/>
          <w:cols w:space="708"/>
          <w:titlePg/>
          <w:docGrid w:linePitch="360"/>
        </w:sectPr>
      </w:pPr>
      <w:r w:rsidRPr="00FA3761">
        <w:rPr>
          <w:rFonts w:ascii="Times New Roman" w:eastAsia="Calibri" w:hAnsi="Times New Roman" w:cs="Times New Roman"/>
          <w:kern w:val="0"/>
          <w:sz w:val="20"/>
          <w:szCs w:val="20"/>
          <w14:ligatures w14:val="none"/>
        </w:rPr>
        <w:t xml:space="preserve"> </w:t>
      </w:r>
    </w:p>
    <w:p w14:paraId="3F4457C7" w14:textId="77777777" w:rsidR="00FA3761" w:rsidRPr="00FA3761" w:rsidRDefault="00FA3761" w:rsidP="00FA3761">
      <w:pPr>
        <w:keepNext/>
        <w:keepLines/>
        <w:spacing w:after="240" w:line="360" w:lineRule="auto"/>
        <w:jc w:val="center"/>
        <w:outlineLvl w:val="0"/>
        <w:rPr>
          <w:rFonts w:ascii="Times New Roman" w:eastAsia="Times New Roman" w:hAnsi="Times New Roman" w:cs="Times New Roman"/>
          <w:b/>
          <w:kern w:val="0"/>
          <w:sz w:val="28"/>
          <w:szCs w:val="32"/>
          <w14:ligatures w14:val="none"/>
        </w:rPr>
      </w:pPr>
      <w:bookmarkStart w:id="4" w:name="_Toc132373474"/>
      <w:r w:rsidRPr="00FA3761">
        <w:rPr>
          <w:rFonts w:ascii="Times New Roman" w:eastAsia="Times New Roman" w:hAnsi="Times New Roman" w:cs="Times New Roman"/>
          <w:b/>
          <w:kern w:val="0"/>
          <w:sz w:val="28"/>
          <w:szCs w:val="32"/>
          <w14:ligatures w14:val="none"/>
        </w:rPr>
        <w:lastRenderedPageBreak/>
        <w:t>Jaunimo politikos įgyvendinimo vertinimas</w:t>
      </w:r>
      <w:bookmarkEnd w:id="0"/>
      <w:bookmarkEnd w:id="2"/>
      <w:bookmarkEnd w:id="4"/>
    </w:p>
    <w:p w14:paraId="3BE8513F" w14:textId="3A4B948F"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Nuo 2018 m. Agentūra vykdo jaunimo politikos įgyvendinimo vertinimą savivaldybėse remdamasi jaunimo politikos vertinimo metodika</w:t>
      </w:r>
      <w:r w:rsidRPr="00FA3761">
        <w:rPr>
          <w:rFonts w:ascii="Times New Roman" w:eastAsia="Calibri" w:hAnsi="Times New Roman" w:cs="Times New Roman"/>
          <w:kern w:val="0"/>
          <w:sz w:val="24"/>
          <w:szCs w:val="24"/>
          <w:vertAlign w:val="superscript"/>
          <w14:ligatures w14:val="none"/>
        </w:rPr>
        <w:footnoteReference w:id="4"/>
      </w:r>
      <w:r w:rsidRPr="00FA3761">
        <w:rPr>
          <w:rFonts w:ascii="Times New Roman" w:eastAsia="Calibri" w:hAnsi="Times New Roman" w:cs="Times New Roman"/>
          <w:kern w:val="0"/>
          <w:sz w:val="24"/>
          <w:szCs w:val="24"/>
          <w14:ligatures w14:val="none"/>
        </w:rPr>
        <w:t>. Metodikoje numatyti pagrindiniai jaunimo politikos įgyvendinimo savivaldybėse vertinimo kriterijai, kuriems duomenys renkami iš visų savivaldybių metinių jaunimo politikos įgyvendinimo veiklos ataskaitų, bei kiti kriterijai, kurie įtraukti 202</w:t>
      </w:r>
      <w:r w:rsidR="00CB786E">
        <w:rPr>
          <w:rFonts w:ascii="Times New Roman" w:eastAsia="Calibri" w:hAnsi="Times New Roman" w:cs="Times New Roman"/>
          <w:kern w:val="0"/>
          <w:sz w:val="24"/>
          <w:szCs w:val="24"/>
          <w14:ligatures w14:val="none"/>
        </w:rPr>
        <w:t>3</w:t>
      </w:r>
      <w:r w:rsidRPr="00FA3761">
        <w:rPr>
          <w:rFonts w:ascii="Times New Roman" w:eastAsia="Calibri" w:hAnsi="Times New Roman" w:cs="Times New Roman"/>
          <w:kern w:val="0"/>
          <w:sz w:val="24"/>
          <w:szCs w:val="24"/>
          <w14:ligatures w14:val="none"/>
        </w:rPr>
        <w:t xml:space="preserve"> m. savivaldybių JRK veiklos vertinimui. Metodikoje numatyti skirtini balai už pasiektus rezultatus priklauso nuo savivaldybės dydžio (gyventojų skaičiaus ir jaunų žmonių skaičiaus savivaldybėje). </w:t>
      </w:r>
    </w:p>
    <w:p w14:paraId="5A81C390" w14:textId="31AC990E"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b/>
          <w:bCs/>
          <w:kern w:val="0"/>
          <w:sz w:val="24"/>
          <w:szCs w:val="24"/>
          <w14:ligatures w14:val="none"/>
        </w:rPr>
        <w:t>202</w:t>
      </w:r>
      <w:r w:rsidR="00CB786E">
        <w:rPr>
          <w:rFonts w:ascii="Times New Roman" w:eastAsia="Calibri" w:hAnsi="Times New Roman" w:cs="Times New Roman"/>
          <w:b/>
          <w:bCs/>
          <w:kern w:val="0"/>
          <w:sz w:val="24"/>
          <w:szCs w:val="24"/>
          <w14:ligatures w14:val="none"/>
        </w:rPr>
        <w:t>3</w:t>
      </w:r>
      <w:r w:rsidRPr="00FA3761">
        <w:rPr>
          <w:rFonts w:ascii="Times New Roman" w:eastAsia="Calibri" w:hAnsi="Times New Roman" w:cs="Times New Roman"/>
          <w:b/>
          <w:bCs/>
          <w:kern w:val="0"/>
          <w:sz w:val="24"/>
          <w:szCs w:val="24"/>
          <w14:ligatures w14:val="none"/>
        </w:rPr>
        <w:t xml:space="preserve"> m. jaunimo politikos įgyvendinimo vertinimas apima keturias sritis</w:t>
      </w:r>
      <w:r w:rsidRPr="00FA3761">
        <w:rPr>
          <w:rFonts w:ascii="Times New Roman" w:eastAsia="Calibri" w:hAnsi="Times New Roman" w:cs="Times New Roman"/>
          <w:kern w:val="0"/>
          <w:sz w:val="24"/>
          <w:szCs w:val="24"/>
          <w14:ligatures w14:val="none"/>
        </w:rPr>
        <w:t xml:space="preserve">: </w:t>
      </w:r>
    </w:p>
    <w:p w14:paraId="3F3857CF"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1. Darbas su jaunimu (atvirasis darbas, mobilusis darbas ir darbas su jaunimu gatvėje);</w:t>
      </w:r>
    </w:p>
    <w:p w14:paraId="6F8D7AA3"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2. Jaunimo dalyvavimas, įgalinimas ir atstovavimas;</w:t>
      </w:r>
    </w:p>
    <w:p w14:paraId="21A6A246"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 xml:space="preserve">3. Jaunimo savanoriška veikla; </w:t>
      </w:r>
    </w:p>
    <w:p w14:paraId="10AC1001"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 xml:space="preserve">4. Jaunimo politikos veiklos sričių administravimas (faktais ir žiniomis grįsta jaunimo politika). </w:t>
      </w:r>
    </w:p>
    <w:p w14:paraId="33EEAF29"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Toliau yra pateikiama kiekvienos jaunimo politikos įgyvendinimo srities vertinimo metodika, rezultatų aptarimas, savivaldybių reitingas atitinkamos jaunimo politikos srities įgyvendinimui bei jaunimo politikos įgyvendinimo ir vertinimo rezultatų palyginimas.</w:t>
      </w:r>
    </w:p>
    <w:p w14:paraId="66C28598"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br w:type="page"/>
      </w:r>
    </w:p>
    <w:p w14:paraId="4F8BFFEB" w14:textId="77777777" w:rsidR="00FA3761" w:rsidRPr="00FA3761" w:rsidRDefault="00FA3761" w:rsidP="00FA3761">
      <w:pPr>
        <w:keepNext/>
        <w:keepLines/>
        <w:spacing w:after="240" w:line="360" w:lineRule="auto"/>
        <w:jc w:val="center"/>
        <w:outlineLvl w:val="0"/>
        <w:rPr>
          <w:rFonts w:ascii="Times New Roman" w:eastAsia="Times New Roman" w:hAnsi="Times New Roman" w:cs="Times New Roman"/>
          <w:b/>
          <w:kern w:val="0"/>
          <w:sz w:val="28"/>
          <w:szCs w:val="32"/>
          <w14:ligatures w14:val="none"/>
        </w:rPr>
      </w:pPr>
      <w:bookmarkStart w:id="5" w:name="_Toc70606490"/>
      <w:bookmarkStart w:id="6" w:name="_Toc70606753"/>
      <w:bookmarkStart w:id="7" w:name="_Toc132373475"/>
      <w:r w:rsidRPr="00FA3761">
        <w:rPr>
          <w:rFonts w:ascii="Times New Roman" w:eastAsia="Times New Roman" w:hAnsi="Times New Roman" w:cs="Times New Roman"/>
          <w:b/>
          <w:kern w:val="0"/>
          <w:sz w:val="28"/>
          <w:szCs w:val="32"/>
          <w14:ligatures w14:val="none"/>
        </w:rPr>
        <w:lastRenderedPageBreak/>
        <w:t>Darbo su jaunimu srities vertinimas</w:t>
      </w:r>
      <w:bookmarkEnd w:id="5"/>
      <w:bookmarkEnd w:id="6"/>
      <w:bookmarkEnd w:id="7"/>
    </w:p>
    <w:p w14:paraId="48E5C332"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Darbo su jaunimu (atvirojo darbo, mobiliojo darbo ir darbo su jaunimu gatvėje) vertinimo metodika apima šiuos rodiklius:</w:t>
      </w:r>
    </w:p>
    <w:tbl>
      <w:tblPr>
        <w:tblStyle w:val="TableGrid1"/>
        <w:tblW w:w="0" w:type="auto"/>
        <w:tblLook w:val="04A0" w:firstRow="1" w:lastRow="0" w:firstColumn="1" w:lastColumn="0" w:noHBand="0" w:noVBand="1"/>
      </w:tblPr>
      <w:tblGrid>
        <w:gridCol w:w="2547"/>
        <w:gridCol w:w="6024"/>
        <w:gridCol w:w="1390"/>
      </w:tblGrid>
      <w:tr w:rsidR="00FA3761" w:rsidRPr="0056165F" w14:paraId="6EC66A95" w14:textId="77777777" w:rsidTr="00BB442B">
        <w:tc>
          <w:tcPr>
            <w:tcW w:w="2547" w:type="dxa"/>
            <w:vAlign w:val="center"/>
          </w:tcPr>
          <w:p w14:paraId="317E336D" w14:textId="77777777" w:rsidR="00FA3761" w:rsidRPr="0056165F" w:rsidRDefault="00FA3761" w:rsidP="00FA3761">
            <w:pPr>
              <w:jc w:val="center"/>
              <w:rPr>
                <w:rFonts w:ascii="Times New Roman" w:eastAsia="Calibri" w:hAnsi="Times New Roman" w:cs="Times New Roman"/>
                <w:b/>
                <w:sz w:val="20"/>
                <w:szCs w:val="20"/>
                <w:lang w:val="lt-LT"/>
              </w:rPr>
            </w:pPr>
            <w:r w:rsidRPr="0056165F">
              <w:rPr>
                <w:rFonts w:ascii="Times New Roman" w:eastAsia="Calibri" w:hAnsi="Times New Roman" w:cs="Times New Roman"/>
                <w:b/>
                <w:sz w:val="20"/>
                <w:szCs w:val="20"/>
                <w:lang w:val="lt-LT"/>
              </w:rPr>
              <w:t>JP įgyvendinimo vertinimo kriterijai</w:t>
            </w:r>
          </w:p>
        </w:tc>
        <w:tc>
          <w:tcPr>
            <w:tcW w:w="6024" w:type="dxa"/>
            <w:vAlign w:val="center"/>
          </w:tcPr>
          <w:p w14:paraId="5187A367" w14:textId="77777777" w:rsidR="00FA3761" w:rsidRPr="0056165F" w:rsidRDefault="00FA3761" w:rsidP="00FA3761">
            <w:pPr>
              <w:jc w:val="center"/>
              <w:rPr>
                <w:rFonts w:ascii="Times New Roman" w:eastAsia="Calibri" w:hAnsi="Times New Roman" w:cs="Times New Roman"/>
                <w:b/>
                <w:sz w:val="20"/>
                <w:szCs w:val="20"/>
                <w:lang w:val="lt-LT"/>
              </w:rPr>
            </w:pPr>
            <w:r w:rsidRPr="0056165F">
              <w:rPr>
                <w:rFonts w:ascii="Times New Roman" w:eastAsia="Calibri" w:hAnsi="Times New Roman" w:cs="Times New Roman"/>
                <w:b/>
                <w:sz w:val="20"/>
                <w:szCs w:val="20"/>
                <w:lang w:val="lt-LT"/>
              </w:rPr>
              <w:t>Aprašymas, pastabos</w:t>
            </w:r>
          </w:p>
        </w:tc>
        <w:tc>
          <w:tcPr>
            <w:tcW w:w="0" w:type="auto"/>
            <w:vAlign w:val="center"/>
          </w:tcPr>
          <w:p w14:paraId="5B949935" w14:textId="77777777" w:rsidR="00FA3761" w:rsidRPr="0056165F" w:rsidRDefault="00FA3761" w:rsidP="00FA3761">
            <w:pPr>
              <w:jc w:val="center"/>
              <w:rPr>
                <w:rFonts w:ascii="Times New Roman" w:eastAsia="Calibri" w:hAnsi="Times New Roman" w:cs="Times New Roman"/>
                <w:b/>
                <w:sz w:val="20"/>
                <w:szCs w:val="20"/>
                <w:lang w:val="lt-LT"/>
              </w:rPr>
            </w:pPr>
            <w:r w:rsidRPr="0056165F">
              <w:rPr>
                <w:rFonts w:ascii="Times New Roman" w:eastAsia="Calibri" w:hAnsi="Times New Roman" w:cs="Times New Roman"/>
                <w:b/>
                <w:sz w:val="20"/>
                <w:szCs w:val="20"/>
                <w:lang w:val="lt-LT"/>
              </w:rPr>
              <w:t>Maksimalus balas</w:t>
            </w:r>
          </w:p>
        </w:tc>
      </w:tr>
      <w:tr w:rsidR="00FA3761" w:rsidRPr="0056165F" w14:paraId="1CA97833" w14:textId="77777777" w:rsidTr="00BB442B">
        <w:tc>
          <w:tcPr>
            <w:tcW w:w="0" w:type="auto"/>
            <w:gridSpan w:val="2"/>
            <w:vAlign w:val="center"/>
          </w:tcPr>
          <w:p w14:paraId="4CF3B849" w14:textId="77777777" w:rsidR="00FA3761" w:rsidRPr="0056165F" w:rsidRDefault="00FA3761" w:rsidP="00FA3761">
            <w:pPr>
              <w:tabs>
                <w:tab w:val="left" w:pos="3396"/>
              </w:tabs>
              <w:jc w:val="center"/>
              <w:rPr>
                <w:rFonts w:ascii="Times New Roman" w:eastAsia="Calibri" w:hAnsi="Times New Roman" w:cs="Times New Roman"/>
                <w:b/>
                <w:sz w:val="20"/>
                <w:szCs w:val="20"/>
                <w:lang w:val="lt-LT"/>
              </w:rPr>
            </w:pPr>
            <w:r w:rsidRPr="0056165F">
              <w:rPr>
                <w:rFonts w:ascii="Times New Roman" w:eastAsia="Calibri" w:hAnsi="Times New Roman" w:cs="Times New Roman"/>
                <w:b/>
                <w:sz w:val="20"/>
                <w:szCs w:val="20"/>
                <w:lang w:val="lt-LT"/>
              </w:rPr>
              <w:t>DARBAS SU JAUNIMU: ATVIRASIS DARBAS SU JAUNIMU</w:t>
            </w:r>
          </w:p>
        </w:tc>
        <w:tc>
          <w:tcPr>
            <w:tcW w:w="0" w:type="auto"/>
            <w:vAlign w:val="center"/>
          </w:tcPr>
          <w:p w14:paraId="3CF1A090" w14:textId="77777777" w:rsidR="00FA3761" w:rsidRPr="0056165F" w:rsidRDefault="00FA3761" w:rsidP="00FA3761">
            <w:pPr>
              <w:tabs>
                <w:tab w:val="left" w:pos="3396"/>
              </w:tabs>
              <w:jc w:val="center"/>
              <w:rPr>
                <w:rFonts w:ascii="Times New Roman" w:eastAsia="Calibri" w:hAnsi="Times New Roman" w:cs="Times New Roman"/>
                <w:b/>
                <w:sz w:val="20"/>
                <w:szCs w:val="20"/>
                <w:lang w:val="lt-LT"/>
              </w:rPr>
            </w:pPr>
            <w:r w:rsidRPr="0056165F">
              <w:rPr>
                <w:rFonts w:ascii="Times New Roman" w:eastAsia="Calibri" w:hAnsi="Times New Roman" w:cs="Times New Roman"/>
                <w:b/>
                <w:sz w:val="20"/>
                <w:szCs w:val="20"/>
                <w:lang w:val="lt-LT"/>
              </w:rPr>
              <w:t>9,75</w:t>
            </w:r>
          </w:p>
        </w:tc>
      </w:tr>
      <w:tr w:rsidR="00FA3761" w:rsidRPr="0056165F" w14:paraId="293C8E6C" w14:textId="77777777" w:rsidTr="00BB442B">
        <w:tc>
          <w:tcPr>
            <w:tcW w:w="2547" w:type="dxa"/>
          </w:tcPr>
          <w:p w14:paraId="2C7505BC"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AJC, AJE, vykdančių atvirąjį darbą su jaunimu, skaičius</w:t>
            </w:r>
          </w:p>
        </w:tc>
        <w:tc>
          <w:tcPr>
            <w:tcW w:w="6024" w:type="dxa"/>
          </w:tcPr>
          <w:p w14:paraId="2069C288"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Kas mėnesį atnaujinami duomenys pagal aiškią metodiką, AJC, AJE identifikuojami pagal aiškius kriterijus. AJC, AJE skaičius savivaldybėje (balai skiriami atsižvelgiant į savivaldybės dydį).</w:t>
            </w:r>
          </w:p>
        </w:tc>
        <w:tc>
          <w:tcPr>
            <w:tcW w:w="0" w:type="auto"/>
            <w:vAlign w:val="center"/>
          </w:tcPr>
          <w:p w14:paraId="1458AEF4" w14:textId="77777777" w:rsidR="00FA3761" w:rsidRPr="0056165F" w:rsidRDefault="00FA3761" w:rsidP="00FA3761">
            <w:pPr>
              <w:jc w:val="center"/>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3,0</w:t>
            </w:r>
          </w:p>
        </w:tc>
      </w:tr>
      <w:tr w:rsidR="00FA3761" w:rsidRPr="0056165F" w14:paraId="46DA1030" w14:textId="77777777" w:rsidTr="00BB442B">
        <w:tc>
          <w:tcPr>
            <w:tcW w:w="2547" w:type="dxa"/>
          </w:tcPr>
          <w:p w14:paraId="13309F87"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AJC ir AJE ir savivaldybėje gyvenančių jaunų žmonių skaičiaus santykis</w:t>
            </w:r>
          </w:p>
        </w:tc>
        <w:tc>
          <w:tcPr>
            <w:tcW w:w="6024" w:type="dxa"/>
          </w:tcPr>
          <w:p w14:paraId="4B64ACCC"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 xml:space="preserve">Skiriamas balas atsižvelgiant į bendrą veikiančių AJC ir AJE ir savivaldybėje gyvenančių jaunų žmonių skaičiaus santykį. </w:t>
            </w:r>
          </w:p>
        </w:tc>
        <w:tc>
          <w:tcPr>
            <w:tcW w:w="0" w:type="auto"/>
            <w:vAlign w:val="center"/>
          </w:tcPr>
          <w:p w14:paraId="7045F522" w14:textId="77777777" w:rsidR="00FA3761" w:rsidRPr="0056165F" w:rsidRDefault="00FA3761" w:rsidP="00FA3761">
            <w:pPr>
              <w:jc w:val="center"/>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0,2</w:t>
            </w:r>
          </w:p>
        </w:tc>
      </w:tr>
      <w:tr w:rsidR="00FA3761" w:rsidRPr="0056165F" w14:paraId="4B7AC4FC" w14:textId="77777777" w:rsidTr="00BB442B">
        <w:tc>
          <w:tcPr>
            <w:tcW w:w="2547" w:type="dxa"/>
          </w:tcPr>
          <w:p w14:paraId="36ABDE93"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Bendras savivaldybėje veikiančių AJC ir AJE unikalių lankytojų skaičius</w:t>
            </w:r>
          </w:p>
        </w:tc>
        <w:tc>
          <w:tcPr>
            <w:tcW w:w="6024" w:type="dxa"/>
          </w:tcPr>
          <w:p w14:paraId="7A867EC5"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 xml:space="preserve">Skiriamas balas apskaičiuojant bendro savivaldybėje veikiančių AJC ir AJE unikalių lankytojų ir savivaldybėje gyvenančių jaunų žmonių skaičiaus santykį. </w:t>
            </w:r>
          </w:p>
        </w:tc>
        <w:tc>
          <w:tcPr>
            <w:tcW w:w="0" w:type="auto"/>
            <w:vAlign w:val="center"/>
          </w:tcPr>
          <w:p w14:paraId="14BA55D0" w14:textId="77777777" w:rsidR="00FA3761" w:rsidRPr="0056165F" w:rsidRDefault="00FA3761" w:rsidP="00FA3761">
            <w:pPr>
              <w:jc w:val="center"/>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0,7</w:t>
            </w:r>
          </w:p>
        </w:tc>
      </w:tr>
      <w:tr w:rsidR="00FA3761" w:rsidRPr="0056165F" w14:paraId="4E86A337" w14:textId="77777777" w:rsidTr="00BB442B">
        <w:tc>
          <w:tcPr>
            <w:tcW w:w="2547" w:type="dxa"/>
          </w:tcPr>
          <w:p w14:paraId="3FE3C8C5"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AJC ir AJE tiesiogiai su jaunimu dirbančių jaunimo darbuotojų, nuosekliai finansuojamų savivaldybės biudžeto lėšomis, etatų skaičius</w:t>
            </w:r>
          </w:p>
        </w:tc>
        <w:tc>
          <w:tcPr>
            <w:tcW w:w="6024" w:type="dxa"/>
          </w:tcPr>
          <w:p w14:paraId="209A0383"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Užtikrinta, jog savivaldybė prisideda prie atvirojo darbo su jaunimu įgyvendinimo savivaldybėje. AJC, AJE darbuotojų etatų skaičius (balai skiriami atsižvelgiant į savivaldybės dydį).</w:t>
            </w:r>
          </w:p>
        </w:tc>
        <w:tc>
          <w:tcPr>
            <w:tcW w:w="0" w:type="auto"/>
            <w:vAlign w:val="center"/>
          </w:tcPr>
          <w:p w14:paraId="4F85792D" w14:textId="77777777" w:rsidR="00FA3761" w:rsidRPr="0056165F" w:rsidRDefault="00FA3761" w:rsidP="00FA3761">
            <w:pPr>
              <w:jc w:val="center"/>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0,5</w:t>
            </w:r>
          </w:p>
        </w:tc>
      </w:tr>
      <w:tr w:rsidR="00FA3761" w:rsidRPr="0056165F" w14:paraId="39B3395F" w14:textId="77777777" w:rsidTr="00BB442B">
        <w:tc>
          <w:tcPr>
            <w:tcW w:w="2547" w:type="dxa"/>
          </w:tcPr>
          <w:p w14:paraId="1E305617"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Iš savivaldybės biudžeto lėšų skiriamas finansavimas atvirajam darbui su jaunimu savivaldybėje įgyvendinti</w:t>
            </w:r>
          </w:p>
        </w:tc>
        <w:tc>
          <w:tcPr>
            <w:tcW w:w="6024" w:type="dxa"/>
          </w:tcPr>
          <w:p w14:paraId="3F63736B"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Užtikrinta, jog savivaldybė prisideda prie atvirojo darbo su jaunimu įgyvendinimo savivaldybėje (finansavimas etatams, patalpoms, veikloms jaunimui). Savivaldybės finansavimas AJC, AJE (balai skiriami atsižvelgiant į savivaldybės ir finansavimo dydį).</w:t>
            </w:r>
          </w:p>
        </w:tc>
        <w:tc>
          <w:tcPr>
            <w:tcW w:w="0" w:type="auto"/>
            <w:vAlign w:val="center"/>
          </w:tcPr>
          <w:p w14:paraId="654F9926" w14:textId="77777777" w:rsidR="00FA3761" w:rsidRPr="0056165F" w:rsidRDefault="00FA3761" w:rsidP="00FA3761">
            <w:pPr>
              <w:jc w:val="center"/>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1,0</w:t>
            </w:r>
          </w:p>
        </w:tc>
      </w:tr>
      <w:tr w:rsidR="00FA3761" w:rsidRPr="0056165F" w14:paraId="3829F82D" w14:textId="77777777" w:rsidTr="00BB442B">
        <w:tc>
          <w:tcPr>
            <w:tcW w:w="2547" w:type="dxa"/>
          </w:tcPr>
          <w:p w14:paraId="2BACC0F0"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AJC, AJE veiklos kokybės užtikrinimas</w:t>
            </w:r>
          </w:p>
        </w:tc>
        <w:tc>
          <w:tcPr>
            <w:tcW w:w="6024" w:type="dxa"/>
          </w:tcPr>
          <w:p w14:paraId="1D727F59"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Savivaldybės tarybos sprendimu arba administracijos direktoriaus įsakymu yra patvirtintas ir galiojantis savivaldybės AJC, AJE veiklos kokybės užtikrinimo aprašas ar rekomendacijos.</w:t>
            </w:r>
          </w:p>
        </w:tc>
        <w:tc>
          <w:tcPr>
            <w:tcW w:w="0" w:type="auto"/>
            <w:vAlign w:val="center"/>
          </w:tcPr>
          <w:p w14:paraId="4C8C29BC" w14:textId="77777777" w:rsidR="00FA3761" w:rsidRPr="0056165F" w:rsidRDefault="00FA3761" w:rsidP="00FA3761">
            <w:pPr>
              <w:jc w:val="center"/>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0,25</w:t>
            </w:r>
          </w:p>
        </w:tc>
      </w:tr>
      <w:tr w:rsidR="00FA3761" w:rsidRPr="0056165F" w14:paraId="175ABDA1" w14:textId="77777777" w:rsidTr="00BB442B">
        <w:tc>
          <w:tcPr>
            <w:tcW w:w="2547" w:type="dxa"/>
            <w:vMerge w:val="restart"/>
          </w:tcPr>
          <w:p w14:paraId="3D2298E2"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Planuoti ir pasiekti rezultatai atvirojo darbo su jaunimu veiklos srityje</w:t>
            </w:r>
          </w:p>
        </w:tc>
        <w:tc>
          <w:tcPr>
            <w:tcW w:w="6024" w:type="dxa"/>
          </w:tcPr>
          <w:p w14:paraId="734FFB54"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Naujų AJC arba AJE įsteigimas. Naujų AJC, AJE skaičius (balai skiriami atsižvelgiant į savivaldybės dydį).</w:t>
            </w:r>
          </w:p>
        </w:tc>
        <w:tc>
          <w:tcPr>
            <w:tcW w:w="0" w:type="auto"/>
            <w:vAlign w:val="center"/>
          </w:tcPr>
          <w:p w14:paraId="5E69AE90" w14:textId="77777777" w:rsidR="00FA3761" w:rsidRPr="0056165F" w:rsidRDefault="00FA3761" w:rsidP="00FA3761">
            <w:pPr>
              <w:jc w:val="center"/>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3,0</w:t>
            </w:r>
          </w:p>
        </w:tc>
      </w:tr>
      <w:tr w:rsidR="00FA3761" w:rsidRPr="0056165F" w14:paraId="375E0CFF" w14:textId="77777777" w:rsidTr="00BB442B">
        <w:tc>
          <w:tcPr>
            <w:tcW w:w="2547" w:type="dxa"/>
            <w:vMerge/>
          </w:tcPr>
          <w:p w14:paraId="0F2991DF" w14:textId="77777777" w:rsidR="00FA3761" w:rsidRPr="0056165F" w:rsidRDefault="00FA3761" w:rsidP="00FA3761">
            <w:pPr>
              <w:jc w:val="both"/>
              <w:rPr>
                <w:rFonts w:ascii="Times New Roman" w:eastAsia="Calibri" w:hAnsi="Times New Roman" w:cs="Times New Roman"/>
                <w:sz w:val="20"/>
                <w:szCs w:val="20"/>
                <w:lang w:val="lt-LT"/>
              </w:rPr>
            </w:pPr>
          </w:p>
        </w:tc>
        <w:tc>
          <w:tcPr>
            <w:tcW w:w="6024" w:type="dxa"/>
          </w:tcPr>
          <w:p w14:paraId="48CDDD52"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Naujai įsteigtų AJC, AJE tiesiogiai su jaunimu dirbančių jaunimo darbuotojų, nuosekliai finansuojamų savivaldybės biudžeto lėšomis, etatų skaičius (jei įsteigti tais metais, kurių veikla vertinama) (balai skiriami atsižvelgiant į savivaldybės dydį).</w:t>
            </w:r>
          </w:p>
        </w:tc>
        <w:tc>
          <w:tcPr>
            <w:tcW w:w="0" w:type="auto"/>
            <w:vAlign w:val="center"/>
          </w:tcPr>
          <w:p w14:paraId="1CB06D4E" w14:textId="77777777" w:rsidR="00FA3761" w:rsidRPr="0056165F" w:rsidRDefault="00FA3761" w:rsidP="00FA3761">
            <w:pPr>
              <w:jc w:val="center"/>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0,5</w:t>
            </w:r>
          </w:p>
        </w:tc>
      </w:tr>
      <w:tr w:rsidR="00FA3761" w:rsidRPr="0056165F" w14:paraId="3E7D1C37" w14:textId="77777777" w:rsidTr="00BB442B">
        <w:tc>
          <w:tcPr>
            <w:tcW w:w="2547" w:type="dxa"/>
            <w:vMerge/>
          </w:tcPr>
          <w:p w14:paraId="2E256D4D" w14:textId="77777777" w:rsidR="00FA3761" w:rsidRPr="0056165F" w:rsidRDefault="00FA3761" w:rsidP="00FA3761">
            <w:pPr>
              <w:jc w:val="both"/>
              <w:rPr>
                <w:rFonts w:ascii="Times New Roman" w:eastAsia="Calibri" w:hAnsi="Times New Roman" w:cs="Times New Roman"/>
                <w:sz w:val="20"/>
                <w:szCs w:val="20"/>
                <w:lang w:val="lt-LT"/>
              </w:rPr>
            </w:pPr>
          </w:p>
        </w:tc>
        <w:tc>
          <w:tcPr>
            <w:tcW w:w="6024" w:type="dxa"/>
          </w:tcPr>
          <w:p w14:paraId="6CDEF491"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Iš savivaldybės biudžeto lėšų skirta planuota arba didesnė AJC, AJE finansavimo suma.</w:t>
            </w:r>
          </w:p>
        </w:tc>
        <w:tc>
          <w:tcPr>
            <w:tcW w:w="0" w:type="auto"/>
            <w:vAlign w:val="center"/>
          </w:tcPr>
          <w:p w14:paraId="40595776" w14:textId="77777777" w:rsidR="00FA3761" w:rsidRPr="0056165F" w:rsidRDefault="00FA3761" w:rsidP="00FA3761">
            <w:pPr>
              <w:jc w:val="center"/>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0,2</w:t>
            </w:r>
          </w:p>
        </w:tc>
      </w:tr>
      <w:tr w:rsidR="00FA3761" w:rsidRPr="0056165F" w14:paraId="30282792" w14:textId="77777777" w:rsidTr="00BB442B">
        <w:tc>
          <w:tcPr>
            <w:tcW w:w="2547" w:type="dxa"/>
            <w:vMerge/>
          </w:tcPr>
          <w:p w14:paraId="60B0355B" w14:textId="77777777" w:rsidR="00FA3761" w:rsidRPr="0056165F" w:rsidRDefault="00FA3761" w:rsidP="00FA3761">
            <w:pPr>
              <w:jc w:val="both"/>
              <w:rPr>
                <w:rFonts w:ascii="Times New Roman" w:eastAsia="Calibri" w:hAnsi="Times New Roman" w:cs="Times New Roman"/>
                <w:sz w:val="20"/>
                <w:szCs w:val="20"/>
                <w:lang w:val="lt-LT"/>
              </w:rPr>
            </w:pPr>
          </w:p>
        </w:tc>
        <w:tc>
          <w:tcPr>
            <w:tcW w:w="6024" w:type="dxa"/>
          </w:tcPr>
          <w:p w14:paraId="62FBD9EB"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Bendradarbiaujama su savivaldybėje veikiančiais AJC, AJE, derinami metiniai veiklos planai, renkami rodikliai ir pateiktas AJC, AJE unikalių lankytojų skaičius.</w:t>
            </w:r>
          </w:p>
        </w:tc>
        <w:tc>
          <w:tcPr>
            <w:tcW w:w="0" w:type="auto"/>
            <w:vAlign w:val="center"/>
          </w:tcPr>
          <w:p w14:paraId="72E401DB" w14:textId="77777777" w:rsidR="00FA3761" w:rsidRPr="0056165F" w:rsidRDefault="00FA3761" w:rsidP="00FA3761">
            <w:pPr>
              <w:jc w:val="center"/>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0,2</w:t>
            </w:r>
          </w:p>
        </w:tc>
      </w:tr>
      <w:tr w:rsidR="00FA3761" w:rsidRPr="0056165F" w14:paraId="24CE7DAE" w14:textId="77777777" w:rsidTr="00BB442B">
        <w:tc>
          <w:tcPr>
            <w:tcW w:w="2547" w:type="dxa"/>
            <w:vMerge/>
          </w:tcPr>
          <w:p w14:paraId="0F82CD01" w14:textId="77777777" w:rsidR="00FA3761" w:rsidRPr="0056165F" w:rsidRDefault="00FA3761" w:rsidP="00FA3761">
            <w:pPr>
              <w:jc w:val="both"/>
              <w:rPr>
                <w:rFonts w:ascii="Times New Roman" w:eastAsia="Calibri" w:hAnsi="Times New Roman" w:cs="Times New Roman"/>
                <w:sz w:val="20"/>
                <w:szCs w:val="20"/>
                <w:lang w:val="lt-LT"/>
              </w:rPr>
            </w:pPr>
          </w:p>
        </w:tc>
        <w:tc>
          <w:tcPr>
            <w:tcW w:w="6024" w:type="dxa"/>
          </w:tcPr>
          <w:p w14:paraId="27FF6559"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Savivaldybės tarybos sprendimu arba administracijos direktoriaus įsakymu patvirtintas savivaldybės AJC, AJE veiklos kokybės užtikrinimo aprašas (jei patvirtinta tais metais, kurių veikla vertinama).</w:t>
            </w:r>
          </w:p>
        </w:tc>
        <w:tc>
          <w:tcPr>
            <w:tcW w:w="0" w:type="auto"/>
            <w:vAlign w:val="center"/>
          </w:tcPr>
          <w:p w14:paraId="0BDFD3D6" w14:textId="77777777" w:rsidR="00FA3761" w:rsidRPr="0056165F" w:rsidRDefault="00FA3761" w:rsidP="00FA3761">
            <w:pPr>
              <w:jc w:val="center"/>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0,2</w:t>
            </w:r>
          </w:p>
        </w:tc>
      </w:tr>
    </w:tbl>
    <w:p w14:paraId="20B833E3" w14:textId="77777777" w:rsidR="00FA3761" w:rsidRPr="00FA3761" w:rsidRDefault="00FA3761" w:rsidP="00FA3761">
      <w:pPr>
        <w:rPr>
          <w:rFonts w:ascii="Times New Roman" w:eastAsia="Calibri" w:hAnsi="Times New Roman" w:cs="Times New Roman"/>
          <w:kern w:val="0"/>
          <w14:ligatures w14:val="none"/>
        </w:rPr>
      </w:pPr>
      <w:r w:rsidRPr="00FA3761">
        <w:rPr>
          <w:rFonts w:ascii="Times New Roman" w:eastAsia="Calibri" w:hAnsi="Times New Roman" w:cs="Times New Roman"/>
          <w:kern w:val="0"/>
          <w14:ligatures w14:val="none"/>
        </w:rPr>
        <w:br w:type="page"/>
      </w:r>
    </w:p>
    <w:tbl>
      <w:tblPr>
        <w:tblStyle w:val="TableGrid1"/>
        <w:tblW w:w="10060" w:type="dxa"/>
        <w:tblLook w:val="04A0" w:firstRow="1" w:lastRow="0" w:firstColumn="1" w:lastColumn="0" w:noHBand="0" w:noVBand="1"/>
      </w:tblPr>
      <w:tblGrid>
        <w:gridCol w:w="2547"/>
        <w:gridCol w:w="6024"/>
        <w:gridCol w:w="1489"/>
      </w:tblGrid>
      <w:tr w:rsidR="00FA3761" w:rsidRPr="006466EF" w14:paraId="25C93565" w14:textId="77777777" w:rsidTr="00BB442B">
        <w:tc>
          <w:tcPr>
            <w:tcW w:w="8571" w:type="dxa"/>
            <w:gridSpan w:val="2"/>
            <w:vAlign w:val="center"/>
          </w:tcPr>
          <w:p w14:paraId="55AB3D5E" w14:textId="77777777" w:rsidR="00FA3761" w:rsidRPr="006466EF" w:rsidRDefault="00FA3761" w:rsidP="00FA3761">
            <w:pPr>
              <w:jc w:val="center"/>
              <w:rPr>
                <w:rFonts w:ascii="Times New Roman" w:eastAsia="Calibri" w:hAnsi="Times New Roman" w:cs="Times New Roman"/>
                <w:b/>
                <w:sz w:val="20"/>
                <w:szCs w:val="20"/>
                <w:lang w:val="lt-LT"/>
              </w:rPr>
            </w:pPr>
            <w:r w:rsidRPr="006466EF">
              <w:rPr>
                <w:rFonts w:ascii="Times New Roman" w:eastAsia="Calibri" w:hAnsi="Times New Roman" w:cs="Times New Roman"/>
                <w:b/>
                <w:sz w:val="20"/>
                <w:szCs w:val="20"/>
                <w:lang w:val="lt-LT"/>
              </w:rPr>
              <w:lastRenderedPageBreak/>
              <w:t>DARBAS SU JAUNIMU: MOBILUSIS, DARBAS SU JAUNIMU GATVĖJE</w:t>
            </w:r>
          </w:p>
        </w:tc>
        <w:tc>
          <w:tcPr>
            <w:tcW w:w="1489" w:type="dxa"/>
            <w:vAlign w:val="center"/>
          </w:tcPr>
          <w:p w14:paraId="255E17F1" w14:textId="77777777" w:rsidR="00FA3761" w:rsidRPr="006466EF" w:rsidRDefault="00FA3761" w:rsidP="00FA3761">
            <w:pPr>
              <w:jc w:val="center"/>
              <w:rPr>
                <w:rFonts w:ascii="Times New Roman" w:eastAsia="Calibri" w:hAnsi="Times New Roman" w:cs="Times New Roman"/>
                <w:b/>
                <w:sz w:val="20"/>
                <w:szCs w:val="20"/>
                <w:lang w:val="lt-LT"/>
              </w:rPr>
            </w:pPr>
            <w:r w:rsidRPr="006466EF">
              <w:rPr>
                <w:rFonts w:ascii="Times New Roman" w:eastAsia="Calibri" w:hAnsi="Times New Roman" w:cs="Times New Roman"/>
                <w:b/>
                <w:sz w:val="20"/>
                <w:szCs w:val="20"/>
                <w:lang w:val="lt-LT"/>
              </w:rPr>
              <w:t>2,4</w:t>
            </w:r>
          </w:p>
        </w:tc>
      </w:tr>
      <w:tr w:rsidR="00FA3761" w:rsidRPr="006466EF" w14:paraId="53313A89" w14:textId="77777777" w:rsidTr="00BB442B">
        <w:tc>
          <w:tcPr>
            <w:tcW w:w="2547" w:type="dxa"/>
          </w:tcPr>
          <w:p w14:paraId="33122A0D"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Iš savivaldybės biudžeto lėšų skiriamas finansavimas mobiliajam, darbui su jaunimu gatvėje savivaldybėje įgyvendinti</w:t>
            </w:r>
          </w:p>
        </w:tc>
        <w:tc>
          <w:tcPr>
            <w:tcW w:w="6024" w:type="dxa"/>
          </w:tcPr>
          <w:p w14:paraId="5AE3FDB4"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Užtikrinta, jog savivaldybė prisideda prie mobiliojo, darbo su jaunimu gatvėje įgyvendinimo savivaldybėje (finansavimas etatams, veikloms jaunimui). Savivaldybės finansavimas mobiliajam darbui arba darbui su jaunimo gatvėje (balai skiriami atsižvelgiant į savivaldybės dydį).</w:t>
            </w:r>
          </w:p>
        </w:tc>
        <w:tc>
          <w:tcPr>
            <w:tcW w:w="1489" w:type="dxa"/>
            <w:vAlign w:val="center"/>
          </w:tcPr>
          <w:p w14:paraId="7788B914"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0,4</w:t>
            </w:r>
          </w:p>
        </w:tc>
      </w:tr>
      <w:tr w:rsidR="00FA3761" w:rsidRPr="006466EF" w14:paraId="7B80918D" w14:textId="77777777" w:rsidTr="00BB442B">
        <w:tc>
          <w:tcPr>
            <w:tcW w:w="2547" w:type="dxa"/>
            <w:vMerge w:val="restart"/>
          </w:tcPr>
          <w:p w14:paraId="229F86CB"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Komandų, vykdančių mobilųjį, darbą su jaunimu gatvėje, skaičius</w:t>
            </w:r>
          </w:p>
        </w:tc>
        <w:tc>
          <w:tcPr>
            <w:tcW w:w="6024" w:type="dxa"/>
          </w:tcPr>
          <w:p w14:paraId="5D02D83C"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Skiriamas balas už komandų, vykdančių mobilųjį, darbą su jaunimu gatvėje skaičių atsižvelgiant į savivaldybės dydį. Komandų skaičius (balai skiriami atsižvelgiant į savivaldybės dydį).</w:t>
            </w:r>
          </w:p>
        </w:tc>
        <w:tc>
          <w:tcPr>
            <w:tcW w:w="1489" w:type="dxa"/>
            <w:vAlign w:val="center"/>
          </w:tcPr>
          <w:p w14:paraId="512E625E"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0,5</w:t>
            </w:r>
          </w:p>
        </w:tc>
      </w:tr>
      <w:tr w:rsidR="00FA3761" w:rsidRPr="006466EF" w14:paraId="2DA52369" w14:textId="77777777" w:rsidTr="00BB442B">
        <w:tc>
          <w:tcPr>
            <w:tcW w:w="2547" w:type="dxa"/>
            <w:vMerge/>
          </w:tcPr>
          <w:p w14:paraId="0E5CD386" w14:textId="77777777" w:rsidR="00FA3761" w:rsidRPr="006466EF" w:rsidRDefault="00FA3761" w:rsidP="00FA3761">
            <w:pPr>
              <w:jc w:val="both"/>
              <w:rPr>
                <w:rFonts w:ascii="Times New Roman" w:eastAsia="Calibri" w:hAnsi="Times New Roman" w:cs="Times New Roman"/>
                <w:sz w:val="20"/>
                <w:szCs w:val="20"/>
                <w:lang w:val="lt-LT"/>
              </w:rPr>
            </w:pPr>
          </w:p>
        </w:tc>
        <w:tc>
          <w:tcPr>
            <w:tcW w:w="6024" w:type="dxa"/>
          </w:tcPr>
          <w:p w14:paraId="1A2B748E"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Komandų (sudarytų iš ne mažiau kaip 2 jaunimo darbuotojų), vykdančių mobilųjį, darbą su jaunimu gatvėje, ir savivaldybėje gyvenančių jaunų žmonių skaičiaus santykis.</w:t>
            </w:r>
          </w:p>
        </w:tc>
        <w:tc>
          <w:tcPr>
            <w:tcW w:w="1489" w:type="dxa"/>
            <w:vAlign w:val="center"/>
          </w:tcPr>
          <w:p w14:paraId="102319E5"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0,1</w:t>
            </w:r>
          </w:p>
        </w:tc>
      </w:tr>
      <w:tr w:rsidR="00FA3761" w:rsidRPr="006466EF" w14:paraId="41FF6E46" w14:textId="77777777" w:rsidTr="00BB442B">
        <w:tc>
          <w:tcPr>
            <w:tcW w:w="2547" w:type="dxa"/>
          </w:tcPr>
          <w:p w14:paraId="334C35FB"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Vietų, į kurias vyksta mobiliojo, darbo su jaunimu gatvėje komanda, skaičius</w:t>
            </w:r>
          </w:p>
        </w:tc>
        <w:tc>
          <w:tcPr>
            <w:tcW w:w="6024" w:type="dxa"/>
          </w:tcPr>
          <w:p w14:paraId="0DBFB8ED"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Vietų, į kurias vyksta mobiliojo, darbo su jaunimu gatvėje komanda (sudaryta iš ne mažiau kaip 2 jaunimo darbuotojų), ir savivaldybėje gyvenančių jaunų žmonių skaičiaus santykis.</w:t>
            </w:r>
          </w:p>
        </w:tc>
        <w:tc>
          <w:tcPr>
            <w:tcW w:w="1489" w:type="dxa"/>
            <w:vAlign w:val="center"/>
          </w:tcPr>
          <w:p w14:paraId="0F260E4E"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0,4</w:t>
            </w:r>
          </w:p>
        </w:tc>
      </w:tr>
      <w:tr w:rsidR="00FA3761" w:rsidRPr="006466EF" w14:paraId="712AC28E" w14:textId="77777777" w:rsidTr="00BB442B">
        <w:tc>
          <w:tcPr>
            <w:tcW w:w="2547" w:type="dxa"/>
          </w:tcPr>
          <w:p w14:paraId="7F364626"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Unikalių jaunų žmonių, su kuriais mobiliojo, darbo su jaunimu gatvėje metu palaikomas reguliarus kontaktas, skaičius</w:t>
            </w:r>
          </w:p>
        </w:tc>
        <w:tc>
          <w:tcPr>
            <w:tcW w:w="6024" w:type="dxa"/>
          </w:tcPr>
          <w:p w14:paraId="602E0E06"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Unikalių jaunų žmonių, su kuriais palaikomas reguliarus kontaktas, ir savivaldybėje gyvenančių jaunų žmonių skaičiaus santykis.</w:t>
            </w:r>
          </w:p>
        </w:tc>
        <w:tc>
          <w:tcPr>
            <w:tcW w:w="1489" w:type="dxa"/>
            <w:vAlign w:val="center"/>
          </w:tcPr>
          <w:p w14:paraId="61DCDD83"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0,1</w:t>
            </w:r>
          </w:p>
        </w:tc>
      </w:tr>
      <w:tr w:rsidR="00FA3761" w:rsidRPr="006466EF" w14:paraId="1698502C" w14:textId="77777777" w:rsidTr="00BB442B">
        <w:tc>
          <w:tcPr>
            <w:tcW w:w="2547" w:type="dxa"/>
            <w:vMerge w:val="restart"/>
          </w:tcPr>
          <w:p w14:paraId="1076A4DF"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Planuoti ir pasiekti rezultatai mobiliojo, darbo su jaunimu gatvėje veiklos srityje</w:t>
            </w:r>
          </w:p>
        </w:tc>
        <w:tc>
          <w:tcPr>
            <w:tcW w:w="6024" w:type="dxa"/>
          </w:tcPr>
          <w:p w14:paraId="329FA60D"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Iš savivaldybės biudžeto lėšų skirtas numatytas arba didesnis mobiliojo, darbo su jaunimu gatvėje finansavimas.</w:t>
            </w:r>
          </w:p>
        </w:tc>
        <w:tc>
          <w:tcPr>
            <w:tcW w:w="1489" w:type="dxa"/>
            <w:vAlign w:val="center"/>
          </w:tcPr>
          <w:p w14:paraId="31B20C8D"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0,2</w:t>
            </w:r>
          </w:p>
        </w:tc>
      </w:tr>
      <w:tr w:rsidR="00FA3761" w:rsidRPr="006466EF" w14:paraId="65F04CAE" w14:textId="77777777" w:rsidTr="00BB442B">
        <w:tc>
          <w:tcPr>
            <w:tcW w:w="2547" w:type="dxa"/>
            <w:vMerge/>
          </w:tcPr>
          <w:p w14:paraId="6C485E61" w14:textId="77777777" w:rsidR="00FA3761" w:rsidRPr="006466EF" w:rsidRDefault="00FA3761" w:rsidP="00FA3761">
            <w:pPr>
              <w:jc w:val="both"/>
              <w:rPr>
                <w:rFonts w:ascii="Times New Roman" w:eastAsia="Calibri" w:hAnsi="Times New Roman" w:cs="Times New Roman"/>
                <w:sz w:val="20"/>
                <w:szCs w:val="20"/>
                <w:lang w:val="lt-LT"/>
              </w:rPr>
            </w:pPr>
          </w:p>
        </w:tc>
        <w:tc>
          <w:tcPr>
            <w:tcW w:w="6024" w:type="dxa"/>
          </w:tcPr>
          <w:p w14:paraId="2F59AA7F"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Įsteigti (nauji) jaunimo darbuotojų etatai mobiliajam, darbui gatvėje vykdyti, nuosekliai finansuojami iš savivaldybės biudžeto lėšų (jeigu įsteigti tais metais, kurių veikla vertinama) (balai skiriami atsižvelgiant į savivaldybės dydį).</w:t>
            </w:r>
          </w:p>
        </w:tc>
        <w:tc>
          <w:tcPr>
            <w:tcW w:w="1489" w:type="dxa"/>
            <w:vAlign w:val="center"/>
          </w:tcPr>
          <w:p w14:paraId="1DEE9C56"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0,5</w:t>
            </w:r>
          </w:p>
        </w:tc>
      </w:tr>
      <w:tr w:rsidR="00FA3761" w:rsidRPr="006466EF" w14:paraId="68E2B2FE" w14:textId="77777777" w:rsidTr="00BB442B">
        <w:tc>
          <w:tcPr>
            <w:tcW w:w="2547" w:type="dxa"/>
            <w:vMerge/>
          </w:tcPr>
          <w:p w14:paraId="4EBAAD51" w14:textId="77777777" w:rsidR="00FA3761" w:rsidRPr="006466EF" w:rsidRDefault="00FA3761" w:rsidP="00FA3761">
            <w:pPr>
              <w:jc w:val="both"/>
              <w:rPr>
                <w:rFonts w:ascii="Times New Roman" w:eastAsia="Calibri" w:hAnsi="Times New Roman" w:cs="Times New Roman"/>
                <w:sz w:val="20"/>
                <w:szCs w:val="20"/>
                <w:lang w:val="lt-LT"/>
              </w:rPr>
            </w:pPr>
          </w:p>
        </w:tc>
        <w:tc>
          <w:tcPr>
            <w:tcW w:w="6024" w:type="dxa"/>
          </w:tcPr>
          <w:p w14:paraId="6A97CACC"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Mobilųjį, darbą su jaunimu gatvėje vykdo numatytas ar didesnis skaičius komandų.</w:t>
            </w:r>
          </w:p>
        </w:tc>
        <w:tc>
          <w:tcPr>
            <w:tcW w:w="1489" w:type="dxa"/>
            <w:vAlign w:val="center"/>
          </w:tcPr>
          <w:p w14:paraId="5C4BF429"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0,1</w:t>
            </w:r>
          </w:p>
        </w:tc>
      </w:tr>
      <w:tr w:rsidR="00FA3761" w:rsidRPr="006466EF" w14:paraId="64AB5D41" w14:textId="77777777" w:rsidTr="00BB442B">
        <w:tc>
          <w:tcPr>
            <w:tcW w:w="2547" w:type="dxa"/>
            <w:vMerge/>
          </w:tcPr>
          <w:p w14:paraId="5BF99BE7" w14:textId="77777777" w:rsidR="00FA3761" w:rsidRPr="006466EF" w:rsidRDefault="00FA3761" w:rsidP="00FA3761">
            <w:pPr>
              <w:jc w:val="both"/>
              <w:rPr>
                <w:rFonts w:ascii="Times New Roman" w:eastAsia="Calibri" w:hAnsi="Times New Roman" w:cs="Times New Roman"/>
                <w:sz w:val="20"/>
                <w:szCs w:val="20"/>
                <w:lang w:val="lt-LT"/>
              </w:rPr>
            </w:pPr>
          </w:p>
        </w:tc>
        <w:tc>
          <w:tcPr>
            <w:tcW w:w="6024" w:type="dxa"/>
          </w:tcPr>
          <w:p w14:paraId="11DEE0C3"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Mobilusis, darbas su jaunimu gatvėje vykdomas numatytame ar didesniame skaičiuje vietų.</w:t>
            </w:r>
          </w:p>
        </w:tc>
        <w:tc>
          <w:tcPr>
            <w:tcW w:w="1489" w:type="dxa"/>
            <w:vAlign w:val="center"/>
          </w:tcPr>
          <w:p w14:paraId="2E614546"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0,1</w:t>
            </w:r>
          </w:p>
        </w:tc>
      </w:tr>
    </w:tbl>
    <w:p w14:paraId="1D2563C0" w14:textId="77777777" w:rsidR="00FA3761" w:rsidRPr="00FA3761" w:rsidRDefault="00FA3761" w:rsidP="00FA3761">
      <w:pPr>
        <w:spacing w:after="0" w:line="360" w:lineRule="auto"/>
        <w:jc w:val="both"/>
        <w:rPr>
          <w:rFonts w:ascii="Times New Roman" w:eastAsia="Calibri" w:hAnsi="Times New Roman" w:cs="Times New Roman"/>
          <w:kern w:val="0"/>
          <w:sz w:val="24"/>
          <w:szCs w:val="24"/>
          <w14:ligatures w14:val="none"/>
        </w:rPr>
      </w:pPr>
    </w:p>
    <w:p w14:paraId="3E708E1F" w14:textId="0FAC6417" w:rsidR="00FA3761" w:rsidRPr="00FA3761" w:rsidRDefault="00FA3761" w:rsidP="00FA3761">
      <w:pPr>
        <w:spacing w:after="0" w:line="360" w:lineRule="auto"/>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ab/>
      </w:r>
      <w:r w:rsidRPr="00FA3761">
        <w:rPr>
          <w:rFonts w:ascii="Times New Roman" w:eastAsia="Calibri" w:hAnsi="Times New Roman" w:cs="Times New Roman"/>
          <w:b/>
          <w:bCs/>
          <w:kern w:val="0"/>
          <w:sz w:val="24"/>
          <w:szCs w:val="24"/>
          <w14:ligatures w14:val="none"/>
        </w:rPr>
        <w:t>Vidutinis darbo su jaunimu srities vertinimas 202</w:t>
      </w:r>
      <w:r w:rsidR="007A22C5">
        <w:rPr>
          <w:rFonts w:ascii="Times New Roman" w:eastAsia="Calibri" w:hAnsi="Times New Roman" w:cs="Times New Roman"/>
          <w:b/>
          <w:bCs/>
          <w:kern w:val="0"/>
          <w:sz w:val="24"/>
          <w:szCs w:val="24"/>
          <w14:ligatures w14:val="none"/>
        </w:rPr>
        <w:t>3</w:t>
      </w:r>
      <w:r w:rsidRPr="00FA3761">
        <w:rPr>
          <w:rFonts w:ascii="Times New Roman" w:eastAsia="Calibri" w:hAnsi="Times New Roman" w:cs="Times New Roman"/>
          <w:b/>
          <w:bCs/>
          <w:kern w:val="0"/>
          <w:sz w:val="24"/>
          <w:szCs w:val="24"/>
          <w14:ligatures w14:val="none"/>
        </w:rPr>
        <w:t xml:space="preserve"> m. siekia </w:t>
      </w:r>
      <w:r w:rsidR="007A22C5">
        <w:rPr>
          <w:rFonts w:ascii="Times New Roman" w:eastAsia="Calibri" w:hAnsi="Times New Roman" w:cs="Times New Roman"/>
          <w:b/>
          <w:bCs/>
          <w:kern w:val="0"/>
          <w:sz w:val="24"/>
          <w:szCs w:val="24"/>
          <w14:ligatures w14:val="none"/>
        </w:rPr>
        <w:t>5,04</w:t>
      </w:r>
      <w:r w:rsidRPr="00FA3761">
        <w:rPr>
          <w:rFonts w:ascii="Times New Roman" w:eastAsia="Calibri" w:hAnsi="Times New Roman" w:cs="Times New Roman"/>
          <w:b/>
          <w:bCs/>
          <w:kern w:val="0"/>
          <w:sz w:val="24"/>
          <w:szCs w:val="24"/>
          <w14:ligatures w14:val="none"/>
        </w:rPr>
        <w:t xml:space="preserve"> balo</w:t>
      </w:r>
      <w:r w:rsidRPr="00FA3761">
        <w:rPr>
          <w:rFonts w:ascii="Times New Roman" w:eastAsia="Calibri" w:hAnsi="Times New Roman" w:cs="Times New Roman"/>
          <w:kern w:val="0"/>
          <w:sz w:val="24"/>
          <w:szCs w:val="24"/>
          <w14:ligatures w14:val="none"/>
        </w:rPr>
        <w:t xml:space="preserve"> (202</w:t>
      </w:r>
      <w:r w:rsidR="007A22C5">
        <w:rPr>
          <w:rFonts w:ascii="Times New Roman" w:eastAsia="Calibri" w:hAnsi="Times New Roman" w:cs="Times New Roman"/>
          <w:kern w:val="0"/>
          <w:sz w:val="24"/>
          <w:szCs w:val="24"/>
          <w14:ligatures w14:val="none"/>
        </w:rPr>
        <w:t>2</w:t>
      </w:r>
      <w:r w:rsidRPr="00FA3761">
        <w:rPr>
          <w:rFonts w:ascii="Times New Roman" w:eastAsia="Calibri" w:hAnsi="Times New Roman" w:cs="Times New Roman"/>
          <w:kern w:val="0"/>
          <w:sz w:val="24"/>
          <w:szCs w:val="24"/>
          <w14:ligatures w14:val="none"/>
        </w:rPr>
        <w:t xml:space="preserve"> m. – 4,</w:t>
      </w:r>
      <w:r w:rsidR="007A22C5">
        <w:rPr>
          <w:rFonts w:ascii="Times New Roman" w:eastAsia="Calibri" w:hAnsi="Times New Roman" w:cs="Times New Roman"/>
          <w:kern w:val="0"/>
          <w:sz w:val="24"/>
          <w:szCs w:val="24"/>
          <w14:ligatures w14:val="none"/>
        </w:rPr>
        <w:t>93</w:t>
      </w:r>
      <w:r w:rsidRPr="00FA3761">
        <w:rPr>
          <w:rFonts w:ascii="Times New Roman" w:eastAsia="Calibri" w:hAnsi="Times New Roman" w:cs="Times New Roman"/>
          <w:kern w:val="0"/>
          <w:sz w:val="24"/>
          <w:szCs w:val="24"/>
          <w14:ligatures w14:val="none"/>
        </w:rPr>
        <w:t xml:space="preserve"> balo). Aukščiausią įvertinimą gavusios savivaldybės užtikrina darbo su jaunimu formų išlaikymą savivaldybės biudžeto lėšomis, vykdo darbo su jaunimu formų plėtrą savivaldybėje (įsteigti nauji darbuotojų etatai, atvirieji jaunimo centrai ir (ar) erdvės, savivaldybės biudžeto lėšomis pradėtas vykdyti ar toliau vykdomas mobilusis darbas su jaunimu ar darbas su jaunimu gatvėje).</w:t>
      </w:r>
    </w:p>
    <w:p w14:paraId="7F091F23" w14:textId="2F05E249" w:rsidR="00FA3761" w:rsidRPr="00FA3761" w:rsidRDefault="00FA3761" w:rsidP="00FA3761">
      <w:pPr>
        <w:spacing w:after="0" w:line="360" w:lineRule="auto"/>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ab/>
      </w:r>
      <w:r w:rsidRPr="00FA3761">
        <w:rPr>
          <w:rFonts w:ascii="Times New Roman" w:eastAsia="Calibri" w:hAnsi="Times New Roman" w:cs="Times New Roman"/>
          <w:b/>
          <w:bCs/>
          <w:kern w:val="0"/>
          <w:sz w:val="24"/>
          <w:szCs w:val="24"/>
          <w14:ligatures w14:val="none"/>
        </w:rPr>
        <w:t>Darbo su jaunimu srityje 202</w:t>
      </w:r>
      <w:r w:rsidR="007A22C5">
        <w:rPr>
          <w:rFonts w:ascii="Times New Roman" w:eastAsia="Calibri" w:hAnsi="Times New Roman" w:cs="Times New Roman"/>
          <w:b/>
          <w:bCs/>
          <w:kern w:val="0"/>
          <w:sz w:val="24"/>
          <w:szCs w:val="24"/>
          <w14:ligatures w14:val="none"/>
        </w:rPr>
        <w:t>3</w:t>
      </w:r>
      <w:r w:rsidRPr="00FA3761">
        <w:rPr>
          <w:rFonts w:ascii="Times New Roman" w:eastAsia="Calibri" w:hAnsi="Times New Roman" w:cs="Times New Roman"/>
          <w:b/>
          <w:bCs/>
          <w:kern w:val="0"/>
          <w:sz w:val="24"/>
          <w:szCs w:val="24"/>
          <w14:ligatures w14:val="none"/>
        </w:rPr>
        <w:t xml:space="preserve"> m. savivaldybės vidutiniškai įgyvendino </w:t>
      </w:r>
      <w:r w:rsidR="001E79D7" w:rsidRPr="001E79D7">
        <w:rPr>
          <w:rFonts w:ascii="Times New Roman" w:eastAsia="Calibri" w:hAnsi="Times New Roman" w:cs="Times New Roman"/>
          <w:b/>
          <w:bCs/>
          <w:kern w:val="0"/>
          <w:sz w:val="24"/>
          <w:szCs w:val="24"/>
          <w14:ligatures w14:val="none"/>
        </w:rPr>
        <w:t>74</w:t>
      </w:r>
      <w:r w:rsidRPr="00FA3761">
        <w:rPr>
          <w:rFonts w:ascii="Times New Roman" w:eastAsia="Calibri" w:hAnsi="Times New Roman" w:cs="Times New Roman"/>
          <w:b/>
          <w:bCs/>
          <w:kern w:val="0"/>
          <w:sz w:val="24"/>
          <w:szCs w:val="24"/>
          <w14:ligatures w14:val="none"/>
        </w:rPr>
        <w:t xml:space="preserve"> proc. rekomenduotų jaunimo politikos užduočių </w:t>
      </w:r>
      <w:r w:rsidRPr="00FA3761">
        <w:rPr>
          <w:rFonts w:ascii="Times New Roman" w:eastAsia="Calibri" w:hAnsi="Times New Roman" w:cs="Times New Roman"/>
          <w:kern w:val="0"/>
          <w:sz w:val="24"/>
          <w:szCs w:val="24"/>
          <w14:ligatures w14:val="none"/>
        </w:rPr>
        <w:t>(202</w:t>
      </w:r>
      <w:r w:rsidR="007A22C5">
        <w:rPr>
          <w:rFonts w:ascii="Times New Roman" w:eastAsia="Calibri" w:hAnsi="Times New Roman" w:cs="Times New Roman"/>
          <w:kern w:val="0"/>
          <w:sz w:val="24"/>
          <w:szCs w:val="24"/>
          <w14:ligatures w14:val="none"/>
        </w:rPr>
        <w:t>2</w:t>
      </w:r>
      <w:r w:rsidRPr="00FA3761">
        <w:rPr>
          <w:rFonts w:ascii="Times New Roman" w:eastAsia="Calibri" w:hAnsi="Times New Roman" w:cs="Times New Roman"/>
          <w:kern w:val="0"/>
          <w:sz w:val="24"/>
          <w:szCs w:val="24"/>
          <w14:ligatures w14:val="none"/>
        </w:rPr>
        <w:t xml:space="preserve"> m. - 7</w:t>
      </w:r>
      <w:r w:rsidR="007A22C5">
        <w:rPr>
          <w:rFonts w:ascii="Times New Roman" w:eastAsia="Calibri" w:hAnsi="Times New Roman" w:cs="Times New Roman"/>
          <w:kern w:val="0"/>
          <w:sz w:val="24"/>
          <w:szCs w:val="24"/>
          <w14:ligatures w14:val="none"/>
        </w:rPr>
        <w:t>6</w:t>
      </w:r>
      <w:r w:rsidRPr="00FA3761">
        <w:rPr>
          <w:rFonts w:ascii="Times New Roman" w:eastAsia="Calibri" w:hAnsi="Times New Roman" w:cs="Times New Roman"/>
          <w:kern w:val="0"/>
          <w:sz w:val="24"/>
          <w:szCs w:val="24"/>
          <w14:ligatures w14:val="none"/>
        </w:rPr>
        <w:t xml:space="preserve"> proc.)</w:t>
      </w:r>
      <w:r w:rsidR="007A22C5">
        <w:rPr>
          <w:rFonts w:ascii="Times New Roman" w:eastAsia="Calibri" w:hAnsi="Times New Roman" w:cs="Times New Roman"/>
          <w:kern w:val="0"/>
          <w:sz w:val="24"/>
          <w:szCs w:val="24"/>
          <w14:ligatures w14:val="none"/>
        </w:rPr>
        <w:t>.</w:t>
      </w:r>
      <w:r w:rsidRPr="00FA3761">
        <w:rPr>
          <w:rFonts w:ascii="Times New Roman" w:eastAsia="Calibri" w:hAnsi="Times New Roman" w:cs="Times New Roman"/>
          <w:kern w:val="0"/>
          <w:sz w:val="24"/>
          <w:szCs w:val="24"/>
          <w14:ligatures w14:val="none"/>
        </w:rPr>
        <w:t xml:space="preserve"> </w:t>
      </w:r>
      <w:r w:rsidR="00571DC3">
        <w:rPr>
          <w:rFonts w:ascii="Times New Roman" w:eastAsia="Calibri" w:hAnsi="Times New Roman" w:cs="Times New Roman"/>
          <w:kern w:val="0"/>
          <w:sz w:val="24"/>
          <w:szCs w:val="24"/>
          <w14:ligatures w14:val="none"/>
        </w:rPr>
        <w:t>10</w:t>
      </w:r>
      <w:r w:rsidRPr="00FA3761">
        <w:rPr>
          <w:rFonts w:ascii="Times New Roman" w:eastAsia="Calibri" w:hAnsi="Times New Roman" w:cs="Times New Roman"/>
          <w:kern w:val="0"/>
          <w:sz w:val="24"/>
          <w:szCs w:val="24"/>
          <w14:ligatures w14:val="none"/>
        </w:rPr>
        <w:t xml:space="preserve"> savivaldyb</w:t>
      </w:r>
      <w:r w:rsidR="00571DC3">
        <w:rPr>
          <w:rFonts w:ascii="Times New Roman" w:eastAsia="Calibri" w:hAnsi="Times New Roman" w:cs="Times New Roman"/>
          <w:kern w:val="0"/>
          <w:sz w:val="24"/>
          <w:szCs w:val="24"/>
          <w14:ligatures w14:val="none"/>
        </w:rPr>
        <w:t>ių</w:t>
      </w:r>
      <w:r w:rsidRPr="00FA3761">
        <w:rPr>
          <w:rFonts w:ascii="Times New Roman" w:eastAsia="Calibri" w:hAnsi="Times New Roman" w:cs="Times New Roman"/>
          <w:kern w:val="0"/>
          <w:sz w:val="24"/>
          <w:szCs w:val="24"/>
          <w14:ligatures w14:val="none"/>
        </w:rPr>
        <w:t xml:space="preserve"> (</w:t>
      </w:r>
      <w:r w:rsidR="007A22C5">
        <w:rPr>
          <w:rFonts w:ascii="Times New Roman" w:eastAsia="Calibri" w:hAnsi="Times New Roman" w:cs="Times New Roman"/>
          <w:kern w:val="0"/>
          <w:sz w:val="24"/>
          <w:szCs w:val="24"/>
          <w14:ligatures w14:val="none"/>
        </w:rPr>
        <w:t>Alytaus miest</w:t>
      </w:r>
      <w:r w:rsidR="00571DC3">
        <w:rPr>
          <w:rFonts w:ascii="Times New Roman" w:eastAsia="Calibri" w:hAnsi="Times New Roman" w:cs="Times New Roman"/>
          <w:kern w:val="0"/>
          <w:sz w:val="24"/>
          <w:szCs w:val="24"/>
          <w14:ligatures w14:val="none"/>
        </w:rPr>
        <w:t>as</w:t>
      </w:r>
      <w:r w:rsidR="007A22C5">
        <w:rPr>
          <w:rFonts w:ascii="Times New Roman" w:eastAsia="Calibri" w:hAnsi="Times New Roman" w:cs="Times New Roman"/>
          <w:kern w:val="0"/>
          <w:sz w:val="24"/>
          <w:szCs w:val="24"/>
          <w14:ligatures w14:val="none"/>
        </w:rPr>
        <w:t>, Jonavos rajon</w:t>
      </w:r>
      <w:r w:rsidR="00571DC3">
        <w:rPr>
          <w:rFonts w:ascii="Times New Roman" w:eastAsia="Calibri" w:hAnsi="Times New Roman" w:cs="Times New Roman"/>
          <w:kern w:val="0"/>
          <w:sz w:val="24"/>
          <w:szCs w:val="24"/>
          <w14:ligatures w14:val="none"/>
        </w:rPr>
        <w:t>as</w:t>
      </w:r>
      <w:r w:rsidR="007A22C5">
        <w:rPr>
          <w:rFonts w:ascii="Times New Roman" w:eastAsia="Calibri" w:hAnsi="Times New Roman" w:cs="Times New Roman"/>
          <w:kern w:val="0"/>
          <w:sz w:val="24"/>
          <w:szCs w:val="24"/>
          <w14:ligatures w14:val="none"/>
        </w:rPr>
        <w:t xml:space="preserve">, </w:t>
      </w:r>
      <w:r w:rsidR="00571DC3">
        <w:rPr>
          <w:rFonts w:ascii="Times New Roman" w:eastAsia="Calibri" w:hAnsi="Times New Roman" w:cs="Times New Roman"/>
          <w:kern w:val="0"/>
          <w:sz w:val="24"/>
          <w:szCs w:val="24"/>
          <w14:ligatures w14:val="none"/>
        </w:rPr>
        <w:t xml:space="preserve">Kėdainių rajonas, Mažeikių rajonas, Pakruojo rajonas, Raseinių rajonas, Skuodo rajonas, Šiaulių miestas, Širvintų rajonas, Vilkaviškio rajonas) </w:t>
      </w:r>
      <w:r w:rsidRPr="00FA3761">
        <w:rPr>
          <w:rFonts w:ascii="Times New Roman" w:eastAsia="Calibri" w:hAnsi="Times New Roman" w:cs="Times New Roman"/>
          <w:kern w:val="0"/>
          <w:sz w:val="24"/>
          <w:szCs w:val="24"/>
          <w14:ligatures w14:val="none"/>
        </w:rPr>
        <w:t>įgyvendino visas joms rekomenduotas darbo su jaunimu srities užduotis. 202</w:t>
      </w:r>
      <w:r w:rsidR="00571DC3">
        <w:rPr>
          <w:rFonts w:ascii="Times New Roman" w:eastAsia="Calibri" w:hAnsi="Times New Roman" w:cs="Times New Roman"/>
          <w:kern w:val="0"/>
          <w:sz w:val="24"/>
          <w:szCs w:val="24"/>
          <w14:ligatures w14:val="none"/>
        </w:rPr>
        <w:t>2</w:t>
      </w:r>
      <w:r w:rsidRPr="00FA3761">
        <w:rPr>
          <w:rFonts w:ascii="Times New Roman" w:eastAsia="Calibri" w:hAnsi="Times New Roman" w:cs="Times New Roman"/>
          <w:kern w:val="0"/>
          <w:sz w:val="24"/>
          <w:szCs w:val="24"/>
          <w14:ligatures w14:val="none"/>
        </w:rPr>
        <w:t xml:space="preserve"> m. tokių savivaldybių buvo 3, </w:t>
      </w:r>
      <w:r w:rsidR="00E9030F">
        <w:rPr>
          <w:rFonts w:ascii="Times New Roman" w:eastAsia="Calibri" w:hAnsi="Times New Roman" w:cs="Times New Roman"/>
          <w:kern w:val="0"/>
          <w:sz w:val="24"/>
          <w:szCs w:val="24"/>
          <w14:ligatures w14:val="none"/>
        </w:rPr>
        <w:t xml:space="preserve">o Alytaus miesto savivaldybė </w:t>
      </w:r>
      <w:r w:rsidRPr="00FA3761">
        <w:rPr>
          <w:rFonts w:ascii="Times New Roman" w:eastAsia="Calibri" w:hAnsi="Times New Roman" w:cs="Times New Roman"/>
          <w:kern w:val="0"/>
          <w:sz w:val="24"/>
          <w:szCs w:val="24"/>
          <w14:ligatures w14:val="none"/>
        </w:rPr>
        <w:t xml:space="preserve">šį rezultatą pasiekia </w:t>
      </w:r>
      <w:r w:rsidR="00E9030F" w:rsidRPr="00B45F39">
        <w:rPr>
          <w:rFonts w:ascii="Times New Roman" w:eastAsia="Calibri" w:hAnsi="Times New Roman" w:cs="Times New Roman"/>
          <w:kern w:val="0"/>
          <w:sz w:val="24"/>
          <w:szCs w:val="24"/>
          <w14:ligatures w14:val="none"/>
        </w:rPr>
        <w:t xml:space="preserve">trečius </w:t>
      </w:r>
      <w:r w:rsidRPr="00B45F39">
        <w:rPr>
          <w:rFonts w:ascii="Times New Roman" w:eastAsia="Calibri" w:hAnsi="Times New Roman" w:cs="Times New Roman"/>
          <w:kern w:val="0"/>
          <w:sz w:val="24"/>
          <w:szCs w:val="24"/>
          <w14:ligatures w14:val="none"/>
        </w:rPr>
        <w:t>metus iš eilės.</w:t>
      </w:r>
      <w:r w:rsidRPr="00FA3761">
        <w:rPr>
          <w:rFonts w:ascii="Times New Roman" w:eastAsia="Calibri" w:hAnsi="Times New Roman" w:cs="Times New Roman"/>
          <w:kern w:val="0"/>
          <w:sz w:val="24"/>
          <w:szCs w:val="24"/>
          <w14:ligatures w14:val="none"/>
        </w:rPr>
        <w:t xml:space="preserve"> </w:t>
      </w:r>
    </w:p>
    <w:p w14:paraId="1BFC86CA" w14:textId="0E3F3502" w:rsidR="00FA3761" w:rsidRPr="0016132B" w:rsidRDefault="00FA3761" w:rsidP="0016132B">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 xml:space="preserve">Žiūrint į vidutinį rekomenduotų užduočių įgyvendinimą ir vidutinį surinktą balą darbo su jaunimu srityje, </w:t>
      </w:r>
      <w:r w:rsidR="00434259" w:rsidRPr="00434259">
        <w:rPr>
          <w:rFonts w:ascii="Times New Roman" w:eastAsia="Calibri" w:hAnsi="Times New Roman" w:cs="Times New Roman"/>
          <w:b/>
          <w:bCs/>
          <w:kern w:val="0"/>
          <w:sz w:val="24"/>
          <w:szCs w:val="24"/>
          <w14:ligatures w14:val="none"/>
        </w:rPr>
        <w:t>74</w:t>
      </w:r>
      <w:r w:rsidR="00E9030F" w:rsidRPr="00434259">
        <w:rPr>
          <w:rFonts w:ascii="Times New Roman" w:eastAsia="Calibri" w:hAnsi="Times New Roman" w:cs="Times New Roman"/>
          <w:b/>
          <w:bCs/>
          <w:kern w:val="0"/>
          <w:sz w:val="24"/>
          <w:szCs w:val="24"/>
          <w14:ligatures w14:val="none"/>
        </w:rPr>
        <w:t xml:space="preserve"> </w:t>
      </w:r>
      <w:r w:rsidRPr="00434259">
        <w:rPr>
          <w:rFonts w:ascii="Times New Roman" w:eastAsia="Calibri" w:hAnsi="Times New Roman" w:cs="Times New Roman"/>
          <w:b/>
          <w:bCs/>
          <w:kern w:val="0"/>
          <w:sz w:val="24"/>
          <w:szCs w:val="24"/>
          <w14:ligatures w14:val="none"/>
        </w:rPr>
        <w:t>proc.</w:t>
      </w:r>
      <w:r w:rsidRPr="00FA3761">
        <w:rPr>
          <w:rFonts w:ascii="Times New Roman" w:eastAsia="Calibri" w:hAnsi="Times New Roman" w:cs="Times New Roman"/>
          <w:b/>
          <w:bCs/>
          <w:kern w:val="0"/>
          <w:sz w:val="24"/>
          <w:szCs w:val="24"/>
          <w14:ligatures w14:val="none"/>
        </w:rPr>
        <w:t xml:space="preserve"> ir daugiau užduočių </w:t>
      </w:r>
      <w:r w:rsidRPr="00434259">
        <w:rPr>
          <w:rFonts w:ascii="Times New Roman" w:eastAsia="Calibri" w:hAnsi="Times New Roman" w:cs="Times New Roman"/>
          <w:b/>
          <w:bCs/>
          <w:kern w:val="0"/>
          <w:sz w:val="24"/>
          <w:szCs w:val="24"/>
          <w14:ligatures w14:val="none"/>
        </w:rPr>
        <w:t>įgyvendino 3</w:t>
      </w:r>
      <w:r w:rsidR="00434259" w:rsidRPr="00434259">
        <w:rPr>
          <w:rFonts w:ascii="Times New Roman" w:eastAsia="Calibri" w:hAnsi="Times New Roman" w:cs="Times New Roman"/>
          <w:b/>
          <w:bCs/>
          <w:kern w:val="0"/>
          <w:sz w:val="24"/>
          <w:szCs w:val="24"/>
          <w14:ligatures w14:val="none"/>
        </w:rPr>
        <w:t>7</w:t>
      </w:r>
      <w:r w:rsidRPr="00434259">
        <w:rPr>
          <w:rFonts w:ascii="Times New Roman" w:eastAsia="Calibri" w:hAnsi="Times New Roman" w:cs="Times New Roman"/>
          <w:b/>
          <w:bCs/>
          <w:kern w:val="0"/>
          <w:sz w:val="24"/>
          <w:szCs w:val="24"/>
          <w14:ligatures w14:val="none"/>
        </w:rPr>
        <w:t xml:space="preserve"> savivaldybės</w:t>
      </w:r>
      <w:r w:rsidRPr="00FA3761">
        <w:rPr>
          <w:rFonts w:ascii="Times New Roman" w:eastAsia="Calibri" w:hAnsi="Times New Roman" w:cs="Times New Roman"/>
          <w:b/>
          <w:bCs/>
          <w:kern w:val="0"/>
          <w:sz w:val="24"/>
          <w:szCs w:val="24"/>
          <w14:ligatures w14:val="none"/>
        </w:rPr>
        <w:t xml:space="preserve">, </w:t>
      </w:r>
      <w:r w:rsidRPr="00A03501">
        <w:rPr>
          <w:rFonts w:ascii="Times New Roman" w:eastAsia="Calibri" w:hAnsi="Times New Roman" w:cs="Times New Roman"/>
          <w:b/>
          <w:bCs/>
          <w:kern w:val="0"/>
          <w:sz w:val="24"/>
          <w:szCs w:val="24"/>
          <w14:ligatures w14:val="none"/>
        </w:rPr>
        <w:t xml:space="preserve">tačiau </w:t>
      </w:r>
      <w:r w:rsidR="00A03501" w:rsidRPr="00A03501">
        <w:rPr>
          <w:rFonts w:ascii="Times New Roman" w:eastAsia="Calibri" w:hAnsi="Times New Roman" w:cs="Times New Roman"/>
          <w:b/>
          <w:bCs/>
          <w:kern w:val="0"/>
          <w:sz w:val="24"/>
          <w:szCs w:val="24"/>
          <w14:ligatures w14:val="none"/>
        </w:rPr>
        <w:t>21</w:t>
      </w:r>
      <w:r w:rsidRPr="00A03501">
        <w:rPr>
          <w:rFonts w:ascii="Times New Roman" w:eastAsia="Calibri" w:hAnsi="Times New Roman" w:cs="Times New Roman"/>
          <w:b/>
          <w:bCs/>
          <w:kern w:val="0"/>
          <w:sz w:val="24"/>
          <w:szCs w:val="24"/>
          <w14:ligatures w14:val="none"/>
        </w:rPr>
        <w:t xml:space="preserve"> iš jų (</w:t>
      </w:r>
      <w:r w:rsidR="00A03501" w:rsidRPr="00A03501">
        <w:rPr>
          <w:rFonts w:ascii="Times New Roman" w:eastAsia="Calibri" w:hAnsi="Times New Roman" w:cs="Times New Roman"/>
          <w:b/>
          <w:bCs/>
          <w:kern w:val="0"/>
          <w:sz w:val="24"/>
          <w:szCs w:val="24"/>
          <w14:ligatures w14:val="none"/>
        </w:rPr>
        <w:t>56,8</w:t>
      </w:r>
      <w:r w:rsidRPr="00A03501">
        <w:rPr>
          <w:rFonts w:ascii="Times New Roman" w:eastAsia="Calibri" w:hAnsi="Times New Roman" w:cs="Times New Roman"/>
          <w:b/>
          <w:bCs/>
          <w:kern w:val="0"/>
          <w:sz w:val="24"/>
          <w:szCs w:val="24"/>
          <w14:ligatures w14:val="none"/>
        </w:rPr>
        <w:t xml:space="preserve"> proc.) </w:t>
      </w:r>
      <w:r w:rsidRPr="00434259">
        <w:rPr>
          <w:rFonts w:ascii="Times New Roman" w:eastAsia="Calibri" w:hAnsi="Times New Roman" w:cs="Times New Roman"/>
          <w:b/>
          <w:bCs/>
          <w:kern w:val="0"/>
          <w:sz w:val="24"/>
          <w:szCs w:val="24"/>
          <w14:ligatures w14:val="none"/>
        </w:rPr>
        <w:t xml:space="preserve">nesurinko vidutinio </w:t>
      </w:r>
      <w:r w:rsidR="00434259" w:rsidRPr="00434259">
        <w:rPr>
          <w:rFonts w:ascii="Times New Roman" w:eastAsia="Calibri" w:hAnsi="Times New Roman" w:cs="Times New Roman"/>
          <w:b/>
          <w:bCs/>
          <w:kern w:val="0"/>
          <w:sz w:val="24"/>
          <w:szCs w:val="24"/>
          <w14:ligatures w14:val="none"/>
        </w:rPr>
        <w:t>5,04</w:t>
      </w:r>
      <w:r w:rsidRPr="00434259">
        <w:rPr>
          <w:rFonts w:ascii="Times New Roman" w:eastAsia="Calibri" w:hAnsi="Times New Roman" w:cs="Times New Roman"/>
          <w:b/>
          <w:bCs/>
          <w:kern w:val="0"/>
          <w:sz w:val="24"/>
          <w:szCs w:val="24"/>
          <w14:ligatures w14:val="none"/>
        </w:rPr>
        <w:t xml:space="preserve"> balo</w:t>
      </w:r>
      <w:r w:rsidRPr="00434259">
        <w:rPr>
          <w:rFonts w:ascii="Times New Roman" w:eastAsia="Calibri" w:hAnsi="Times New Roman" w:cs="Times New Roman"/>
          <w:kern w:val="0"/>
          <w:sz w:val="24"/>
          <w:szCs w:val="24"/>
          <w14:ligatures w14:val="none"/>
        </w:rPr>
        <w:t>.</w:t>
      </w:r>
      <w:r w:rsidRPr="00FA3761">
        <w:rPr>
          <w:rFonts w:ascii="Times New Roman" w:eastAsia="Calibri" w:hAnsi="Times New Roman" w:cs="Times New Roman"/>
          <w:kern w:val="0"/>
          <w:sz w:val="24"/>
          <w:szCs w:val="24"/>
          <w14:ligatures w14:val="none"/>
        </w:rPr>
        <w:t xml:space="preserve"> </w:t>
      </w:r>
      <w:r w:rsidRPr="00A03501">
        <w:rPr>
          <w:rFonts w:ascii="Times New Roman" w:eastAsia="Calibri" w:hAnsi="Times New Roman" w:cs="Times New Roman"/>
          <w:kern w:val="0"/>
          <w:sz w:val="24"/>
          <w:szCs w:val="24"/>
          <w14:ligatures w14:val="none"/>
        </w:rPr>
        <w:t xml:space="preserve">Pavyzdžiui, </w:t>
      </w:r>
      <w:r w:rsidR="00A03501" w:rsidRPr="00A03501">
        <w:rPr>
          <w:rFonts w:ascii="Times New Roman" w:eastAsia="Calibri" w:hAnsi="Times New Roman" w:cs="Times New Roman"/>
          <w:kern w:val="0"/>
          <w:sz w:val="24"/>
          <w:szCs w:val="24"/>
          <w14:ligatures w14:val="none"/>
        </w:rPr>
        <w:t>Skuodo</w:t>
      </w:r>
      <w:r w:rsidRPr="00A03501">
        <w:rPr>
          <w:rFonts w:ascii="Times New Roman" w:eastAsia="Calibri" w:hAnsi="Times New Roman" w:cs="Times New Roman"/>
          <w:kern w:val="0"/>
          <w:sz w:val="24"/>
          <w:szCs w:val="24"/>
          <w14:ligatures w14:val="none"/>
        </w:rPr>
        <w:t xml:space="preserve"> rajono savivaldybė, įgyvendinusi 100 proc. rekomenduotų užduočių, surinko </w:t>
      </w:r>
      <w:r w:rsidR="00A03501" w:rsidRPr="00A03501">
        <w:rPr>
          <w:rFonts w:ascii="Times New Roman" w:eastAsia="Calibri" w:hAnsi="Times New Roman" w:cs="Times New Roman"/>
          <w:kern w:val="0"/>
          <w:sz w:val="24"/>
          <w:szCs w:val="24"/>
          <w14:ligatures w14:val="none"/>
        </w:rPr>
        <w:t>4,2</w:t>
      </w:r>
      <w:r w:rsidRPr="00A03501">
        <w:rPr>
          <w:rFonts w:ascii="Times New Roman" w:eastAsia="Calibri" w:hAnsi="Times New Roman" w:cs="Times New Roman"/>
          <w:kern w:val="0"/>
          <w:sz w:val="24"/>
          <w:szCs w:val="24"/>
          <w14:ligatures w14:val="none"/>
        </w:rPr>
        <w:t xml:space="preserve"> balo, </w:t>
      </w:r>
      <w:r w:rsidR="00A03501" w:rsidRPr="00A03501">
        <w:rPr>
          <w:rFonts w:ascii="Times New Roman" w:eastAsia="Calibri" w:hAnsi="Times New Roman" w:cs="Times New Roman"/>
          <w:kern w:val="0"/>
          <w:sz w:val="24"/>
          <w:szCs w:val="24"/>
          <w14:ligatures w14:val="none"/>
        </w:rPr>
        <w:t>Palangos</w:t>
      </w:r>
      <w:r w:rsidRPr="00A03501">
        <w:rPr>
          <w:rFonts w:ascii="Times New Roman" w:eastAsia="Calibri" w:hAnsi="Times New Roman" w:cs="Times New Roman"/>
          <w:kern w:val="0"/>
          <w:sz w:val="24"/>
          <w:szCs w:val="24"/>
          <w14:ligatures w14:val="none"/>
        </w:rPr>
        <w:t xml:space="preserve"> savivaldybė – atitinkamai </w:t>
      </w:r>
      <w:r w:rsidR="00A03501" w:rsidRPr="00A03501">
        <w:rPr>
          <w:rFonts w:ascii="Times New Roman" w:eastAsia="Calibri" w:hAnsi="Times New Roman" w:cs="Times New Roman"/>
          <w:kern w:val="0"/>
          <w:sz w:val="24"/>
          <w:szCs w:val="24"/>
          <w14:ligatures w14:val="none"/>
        </w:rPr>
        <w:t>95</w:t>
      </w:r>
      <w:r w:rsidRPr="00A03501">
        <w:rPr>
          <w:rFonts w:ascii="Times New Roman" w:eastAsia="Calibri" w:hAnsi="Times New Roman" w:cs="Times New Roman"/>
          <w:kern w:val="0"/>
          <w:sz w:val="24"/>
          <w:szCs w:val="24"/>
          <w14:ligatures w14:val="none"/>
        </w:rPr>
        <w:t xml:space="preserve"> proc. ir </w:t>
      </w:r>
      <w:r w:rsidR="00A03501" w:rsidRPr="00A03501">
        <w:rPr>
          <w:rFonts w:ascii="Times New Roman" w:eastAsia="Calibri" w:hAnsi="Times New Roman" w:cs="Times New Roman"/>
          <w:kern w:val="0"/>
          <w:sz w:val="24"/>
          <w:szCs w:val="24"/>
          <w14:ligatures w14:val="none"/>
        </w:rPr>
        <w:t>4,16</w:t>
      </w:r>
      <w:r w:rsidRPr="00A03501">
        <w:rPr>
          <w:rFonts w:ascii="Times New Roman" w:eastAsia="Calibri" w:hAnsi="Times New Roman" w:cs="Times New Roman"/>
          <w:kern w:val="0"/>
          <w:sz w:val="24"/>
          <w:szCs w:val="24"/>
          <w14:ligatures w14:val="none"/>
        </w:rPr>
        <w:t xml:space="preserve"> balo, </w:t>
      </w:r>
      <w:r w:rsidR="00A03501" w:rsidRPr="00A03501">
        <w:rPr>
          <w:rFonts w:ascii="Times New Roman" w:eastAsia="Calibri" w:hAnsi="Times New Roman" w:cs="Times New Roman"/>
          <w:kern w:val="0"/>
          <w:sz w:val="24"/>
          <w:szCs w:val="24"/>
          <w14:ligatures w14:val="none"/>
        </w:rPr>
        <w:lastRenderedPageBreak/>
        <w:t>Ignalinos</w:t>
      </w:r>
      <w:r w:rsidRPr="00A03501">
        <w:rPr>
          <w:rFonts w:ascii="Times New Roman" w:eastAsia="Calibri" w:hAnsi="Times New Roman" w:cs="Times New Roman"/>
          <w:kern w:val="0"/>
          <w:sz w:val="24"/>
          <w:szCs w:val="24"/>
          <w14:ligatures w14:val="none"/>
        </w:rPr>
        <w:t xml:space="preserve"> savivaldybė – atitinkamai </w:t>
      </w:r>
      <w:r w:rsidR="00A03501" w:rsidRPr="00A03501">
        <w:rPr>
          <w:rFonts w:ascii="Times New Roman" w:eastAsia="Calibri" w:hAnsi="Times New Roman" w:cs="Times New Roman"/>
          <w:kern w:val="0"/>
          <w:sz w:val="24"/>
          <w:szCs w:val="24"/>
          <w14:ligatures w14:val="none"/>
        </w:rPr>
        <w:t>94</w:t>
      </w:r>
      <w:r w:rsidRPr="00A03501">
        <w:rPr>
          <w:rFonts w:ascii="Times New Roman" w:eastAsia="Calibri" w:hAnsi="Times New Roman" w:cs="Times New Roman"/>
          <w:kern w:val="0"/>
          <w:sz w:val="24"/>
          <w:szCs w:val="24"/>
          <w14:ligatures w14:val="none"/>
        </w:rPr>
        <w:t xml:space="preserve"> proc. ir </w:t>
      </w:r>
      <w:r w:rsidR="00A03501" w:rsidRPr="00A03501">
        <w:rPr>
          <w:rFonts w:ascii="Times New Roman" w:eastAsia="Calibri" w:hAnsi="Times New Roman" w:cs="Times New Roman"/>
          <w:kern w:val="0"/>
          <w:sz w:val="24"/>
          <w:szCs w:val="24"/>
          <w14:ligatures w14:val="none"/>
        </w:rPr>
        <w:t>2,96</w:t>
      </w:r>
      <w:r w:rsidRPr="00A03501">
        <w:rPr>
          <w:rFonts w:ascii="Times New Roman" w:eastAsia="Calibri" w:hAnsi="Times New Roman" w:cs="Times New Roman"/>
          <w:kern w:val="0"/>
          <w:sz w:val="24"/>
          <w:szCs w:val="24"/>
          <w14:ligatures w14:val="none"/>
        </w:rPr>
        <w:t xml:space="preserve"> balo. Tai suponuoja, kad darbo su jaunimu srityje nebūtinai įgyvendinusios didžiąją dalį rekomenduojamų užduočių savivaldybės surinks aukštus vertinimo balus. Tai galima paaiškinti tuo, kad rekomenduojamos užduotys yra individualios ir rengiamos atsižvelgiant į savivaldybės situaciją, kuri kartais gali reikalauti minimalių rodiklių tam, kad būtų atlieptas savivaldybės poreikis</w:t>
      </w:r>
      <w:r w:rsidRPr="0016132B">
        <w:rPr>
          <w:rFonts w:ascii="Times New Roman" w:eastAsia="Calibri" w:hAnsi="Times New Roman" w:cs="Times New Roman"/>
          <w:kern w:val="0"/>
          <w:sz w:val="24"/>
          <w:szCs w:val="24"/>
          <w14:ligatures w14:val="none"/>
        </w:rPr>
        <w:t xml:space="preserve">. Minėtais atvejais į rekomenduojamas užduotis darbo su jaunimu srityje </w:t>
      </w:r>
      <w:r w:rsidR="0016132B" w:rsidRPr="0016132B">
        <w:rPr>
          <w:rFonts w:ascii="Times New Roman" w:eastAsia="Calibri" w:hAnsi="Times New Roman" w:cs="Times New Roman"/>
          <w:kern w:val="0"/>
          <w:sz w:val="24"/>
          <w:szCs w:val="24"/>
          <w14:ligatures w14:val="none"/>
        </w:rPr>
        <w:t>Skuodo</w:t>
      </w:r>
      <w:r w:rsidRPr="0016132B">
        <w:rPr>
          <w:rFonts w:ascii="Times New Roman" w:eastAsia="Calibri" w:hAnsi="Times New Roman" w:cs="Times New Roman"/>
          <w:kern w:val="0"/>
          <w:sz w:val="24"/>
          <w:szCs w:val="24"/>
          <w14:ligatures w14:val="none"/>
        </w:rPr>
        <w:t xml:space="preserve"> savivaldybei buvo įtraukti rodikliai, numatantys atviro</w:t>
      </w:r>
      <w:r w:rsidR="0016132B" w:rsidRPr="0016132B">
        <w:rPr>
          <w:rFonts w:ascii="Times New Roman" w:eastAsia="Calibri" w:hAnsi="Times New Roman" w:cs="Times New Roman"/>
          <w:kern w:val="0"/>
          <w:sz w:val="24"/>
          <w:szCs w:val="24"/>
          <w14:ligatures w14:val="none"/>
        </w:rPr>
        <w:t xml:space="preserve">jo jaunimo centro </w:t>
      </w:r>
      <w:r w:rsidRPr="0016132B">
        <w:rPr>
          <w:rFonts w:ascii="Times New Roman" w:eastAsia="Calibri" w:hAnsi="Times New Roman" w:cs="Times New Roman"/>
          <w:kern w:val="0"/>
          <w:sz w:val="24"/>
          <w:szCs w:val="24"/>
          <w14:ligatures w14:val="none"/>
        </w:rPr>
        <w:t>veikimo</w:t>
      </w:r>
      <w:r w:rsidR="0016132B" w:rsidRPr="0016132B">
        <w:rPr>
          <w:rFonts w:ascii="Times New Roman" w:eastAsia="Calibri" w:hAnsi="Times New Roman" w:cs="Times New Roman"/>
          <w:kern w:val="0"/>
          <w:sz w:val="24"/>
          <w:szCs w:val="24"/>
          <w14:ligatures w14:val="none"/>
        </w:rPr>
        <w:t xml:space="preserve"> bei mobilaus darbo su jaunimu vykdymo</w:t>
      </w:r>
      <w:r w:rsidRPr="0016132B">
        <w:rPr>
          <w:rFonts w:ascii="Times New Roman" w:eastAsia="Calibri" w:hAnsi="Times New Roman" w:cs="Times New Roman"/>
          <w:kern w:val="0"/>
          <w:sz w:val="24"/>
          <w:szCs w:val="24"/>
          <w14:ligatures w14:val="none"/>
        </w:rPr>
        <w:t xml:space="preserve"> užtikrinimą; </w:t>
      </w:r>
      <w:r w:rsidR="0016132B" w:rsidRPr="0016132B">
        <w:rPr>
          <w:rFonts w:ascii="Times New Roman" w:eastAsia="Calibri" w:hAnsi="Times New Roman" w:cs="Times New Roman"/>
          <w:kern w:val="0"/>
          <w:sz w:val="24"/>
          <w:szCs w:val="24"/>
          <w14:ligatures w14:val="none"/>
        </w:rPr>
        <w:t>Palangos</w:t>
      </w:r>
      <w:r w:rsidRPr="0016132B">
        <w:rPr>
          <w:rFonts w:ascii="Times New Roman" w:eastAsia="Calibri" w:hAnsi="Times New Roman" w:cs="Times New Roman"/>
          <w:kern w:val="0"/>
          <w:sz w:val="24"/>
          <w:szCs w:val="24"/>
          <w14:ligatures w14:val="none"/>
        </w:rPr>
        <w:t xml:space="preserve"> savivaldybei – rodikliai dėl atvirosios jaunimo erdvės veiklos užtikrinimo ir mobiliojo darbo su jaunimu</w:t>
      </w:r>
      <w:r w:rsidR="0016132B" w:rsidRPr="0016132B">
        <w:rPr>
          <w:rFonts w:ascii="Times New Roman" w:eastAsia="Calibri" w:hAnsi="Times New Roman" w:cs="Times New Roman"/>
          <w:kern w:val="0"/>
          <w:sz w:val="24"/>
          <w:szCs w:val="24"/>
          <w14:ligatures w14:val="none"/>
        </w:rPr>
        <w:t xml:space="preserve"> </w:t>
      </w:r>
      <w:r w:rsidR="0016132B">
        <w:rPr>
          <w:rFonts w:ascii="Times New Roman" w:eastAsia="Times New Roman" w:hAnsi="Times New Roman" w:cs="Times New Roman"/>
          <w:kern w:val="0"/>
          <w:sz w:val="24"/>
          <w:szCs w:val="24"/>
          <w14:ligatures w14:val="none"/>
        </w:rPr>
        <w:t>poreikio</w:t>
      </w:r>
      <w:r w:rsidR="0016132B" w:rsidRPr="0016132B">
        <w:rPr>
          <w:rFonts w:ascii="Times New Roman" w:eastAsia="Times New Roman" w:hAnsi="Times New Roman" w:cs="Times New Roman"/>
          <w:kern w:val="0"/>
          <w:sz w:val="24"/>
          <w:szCs w:val="24"/>
          <w14:ligatures w14:val="none"/>
        </w:rPr>
        <w:t xml:space="preserve"> analizė</w:t>
      </w:r>
      <w:r w:rsidR="0016132B">
        <w:rPr>
          <w:rFonts w:ascii="Times New Roman" w:eastAsia="Times New Roman" w:hAnsi="Times New Roman" w:cs="Times New Roman"/>
          <w:kern w:val="0"/>
          <w:sz w:val="24"/>
          <w:szCs w:val="24"/>
          <w14:ligatures w14:val="none"/>
        </w:rPr>
        <w:t xml:space="preserve">s </w:t>
      </w:r>
      <w:r w:rsidR="0016132B" w:rsidRPr="0016132B">
        <w:rPr>
          <w:rFonts w:ascii="Times New Roman" w:eastAsia="Times New Roman" w:hAnsi="Times New Roman" w:cs="Times New Roman"/>
          <w:kern w:val="0"/>
          <w:sz w:val="24"/>
          <w:szCs w:val="24"/>
          <w14:ligatures w14:val="none"/>
        </w:rPr>
        <w:t>atlikimo.</w:t>
      </w:r>
      <w:r w:rsidR="0016132B" w:rsidRPr="0016132B">
        <w:rPr>
          <w:rFonts w:ascii="Times New Roman" w:eastAsia="Calibri" w:hAnsi="Times New Roman" w:cs="Times New Roman"/>
          <w:kern w:val="0"/>
          <w:sz w:val="24"/>
          <w:szCs w:val="24"/>
          <w14:ligatures w14:val="none"/>
        </w:rPr>
        <w:t xml:space="preserve"> Ignalinos</w:t>
      </w:r>
      <w:r w:rsidRPr="0016132B">
        <w:rPr>
          <w:rFonts w:ascii="Times New Roman" w:eastAsia="Calibri" w:hAnsi="Times New Roman" w:cs="Times New Roman"/>
          <w:kern w:val="0"/>
          <w:sz w:val="24"/>
          <w:szCs w:val="24"/>
          <w14:ligatures w14:val="none"/>
        </w:rPr>
        <w:t xml:space="preserve"> savivaldybei - rodikliai dėl atvirosios jaunimo erdvės veiklos užtikrinimo ir mobiliojo darbo su jaunimu</w:t>
      </w:r>
      <w:r w:rsidR="0016132B" w:rsidRPr="0016132B">
        <w:rPr>
          <w:rFonts w:ascii="Times New Roman" w:eastAsia="Times New Roman" w:hAnsi="Times New Roman" w:cs="Times New Roman"/>
          <w:kern w:val="0"/>
          <w:sz w:val="24"/>
          <w:szCs w:val="24"/>
          <w14:ligatures w14:val="none"/>
        </w:rPr>
        <w:t xml:space="preserve"> įtraukimo į strateginio planavimo dokumentus.</w:t>
      </w:r>
    </w:p>
    <w:p w14:paraId="41CBBDA3" w14:textId="19BDDEEB" w:rsidR="00FA3761" w:rsidRPr="00FA3761" w:rsidRDefault="00810AEF" w:rsidP="00557B2B">
      <w:pPr>
        <w:spacing w:after="0" w:line="360" w:lineRule="auto"/>
        <w:ind w:firstLine="720"/>
        <w:jc w:val="both"/>
        <w:rPr>
          <w:rFonts w:ascii="Times New Roman" w:eastAsia="Calibri" w:hAnsi="Times New Roman" w:cs="Times New Roman"/>
          <w:kern w:val="0"/>
          <w:sz w:val="24"/>
          <w:szCs w:val="24"/>
          <w14:ligatures w14:val="none"/>
        </w:rPr>
      </w:pPr>
      <w:r w:rsidRPr="00810AEF">
        <w:rPr>
          <w:rFonts w:ascii="Times New Roman" w:eastAsia="Calibri" w:hAnsi="Times New Roman" w:cs="Times New Roman"/>
          <w:kern w:val="0"/>
          <w:sz w:val="24"/>
          <w:szCs w:val="24"/>
          <w14:ligatures w14:val="none"/>
        </w:rPr>
        <w:t>36</w:t>
      </w:r>
      <w:r w:rsidR="00FA3761" w:rsidRPr="00810AEF">
        <w:rPr>
          <w:rFonts w:ascii="Times New Roman" w:eastAsia="Calibri" w:hAnsi="Times New Roman" w:cs="Times New Roman"/>
          <w:kern w:val="0"/>
          <w:sz w:val="24"/>
          <w:szCs w:val="24"/>
          <w14:ligatures w14:val="none"/>
        </w:rPr>
        <w:t xml:space="preserve"> savivaldybės darbo su jaunimu srities vertinime surinko </w:t>
      </w:r>
      <w:r w:rsidR="00795C1F">
        <w:rPr>
          <w:rFonts w:ascii="Times New Roman" w:eastAsia="Calibri" w:hAnsi="Times New Roman" w:cs="Times New Roman"/>
          <w:kern w:val="0"/>
          <w:sz w:val="24"/>
          <w:szCs w:val="24"/>
          <w14:ligatures w14:val="none"/>
        </w:rPr>
        <w:t xml:space="preserve">vidutinį ar </w:t>
      </w:r>
      <w:r w:rsidR="00FA3761" w:rsidRPr="00810AEF">
        <w:rPr>
          <w:rFonts w:ascii="Times New Roman" w:eastAsia="Calibri" w:hAnsi="Times New Roman" w:cs="Times New Roman"/>
          <w:kern w:val="0"/>
          <w:sz w:val="24"/>
          <w:szCs w:val="24"/>
          <w14:ligatures w14:val="none"/>
        </w:rPr>
        <w:t xml:space="preserve">daugiau nei vidutinį </w:t>
      </w:r>
      <w:r w:rsidR="0016132B" w:rsidRPr="00810AEF">
        <w:rPr>
          <w:rFonts w:ascii="Times New Roman" w:eastAsia="Calibri" w:hAnsi="Times New Roman" w:cs="Times New Roman"/>
          <w:kern w:val="0"/>
          <w:sz w:val="24"/>
          <w:szCs w:val="24"/>
          <w14:ligatures w14:val="none"/>
        </w:rPr>
        <w:t>5,04</w:t>
      </w:r>
      <w:r w:rsidR="00FA3761" w:rsidRPr="00810AEF">
        <w:rPr>
          <w:rFonts w:ascii="Times New Roman" w:eastAsia="Calibri" w:hAnsi="Times New Roman" w:cs="Times New Roman"/>
          <w:kern w:val="0"/>
          <w:sz w:val="24"/>
          <w:szCs w:val="24"/>
          <w14:ligatures w14:val="none"/>
        </w:rPr>
        <w:t xml:space="preserve"> balo, tačiau </w:t>
      </w:r>
      <w:r w:rsidRPr="00810AEF">
        <w:rPr>
          <w:rFonts w:ascii="Times New Roman" w:eastAsia="Calibri" w:hAnsi="Times New Roman" w:cs="Times New Roman"/>
          <w:kern w:val="0"/>
          <w:sz w:val="24"/>
          <w:szCs w:val="24"/>
          <w14:ligatures w14:val="none"/>
        </w:rPr>
        <w:t>6</w:t>
      </w:r>
      <w:r w:rsidR="00FA3761" w:rsidRPr="00810AEF">
        <w:rPr>
          <w:rFonts w:ascii="Times New Roman" w:eastAsia="Calibri" w:hAnsi="Times New Roman" w:cs="Times New Roman"/>
          <w:kern w:val="0"/>
          <w:sz w:val="24"/>
          <w:szCs w:val="24"/>
          <w14:ligatures w14:val="none"/>
        </w:rPr>
        <w:t xml:space="preserve"> iš jų (</w:t>
      </w:r>
      <w:r w:rsidRPr="00810AEF">
        <w:rPr>
          <w:rFonts w:ascii="Times New Roman" w:eastAsia="Calibri" w:hAnsi="Times New Roman" w:cs="Times New Roman"/>
          <w:kern w:val="0"/>
          <w:sz w:val="24"/>
          <w:szCs w:val="24"/>
          <w14:ligatures w14:val="none"/>
        </w:rPr>
        <w:t>16,7</w:t>
      </w:r>
      <w:r w:rsidR="00FA3761" w:rsidRPr="00810AEF">
        <w:rPr>
          <w:rFonts w:ascii="Times New Roman" w:eastAsia="Calibri" w:hAnsi="Times New Roman" w:cs="Times New Roman"/>
          <w:kern w:val="0"/>
          <w:sz w:val="24"/>
          <w:szCs w:val="24"/>
          <w14:ligatures w14:val="none"/>
        </w:rPr>
        <w:t xml:space="preserve"> proc.) savivaldybės biudžeto lėšomis nėra vykdomas mobilusis darbas su jaunimu ar darbas su jaunimu gatvėje, taigi mobiliojo darbo su jaunimu ar darbo su jaunimu gatvėje vykdymas savaime neapsprendžia jaunimo politikos įgyvendinimo vertinimo aukštų rezultatų. </w:t>
      </w:r>
      <w:r w:rsidR="00FA3761" w:rsidRPr="00795C1F">
        <w:rPr>
          <w:rFonts w:ascii="Times New Roman" w:eastAsia="Calibri" w:hAnsi="Times New Roman" w:cs="Times New Roman"/>
          <w:kern w:val="0"/>
          <w:sz w:val="24"/>
          <w:szCs w:val="24"/>
          <w14:ligatures w14:val="none"/>
        </w:rPr>
        <w:t>202</w:t>
      </w:r>
      <w:r w:rsidR="00795C1F" w:rsidRPr="00795C1F">
        <w:rPr>
          <w:rFonts w:ascii="Times New Roman" w:eastAsia="Calibri" w:hAnsi="Times New Roman" w:cs="Times New Roman"/>
          <w:kern w:val="0"/>
          <w:sz w:val="24"/>
          <w:szCs w:val="24"/>
          <w14:ligatures w14:val="none"/>
        </w:rPr>
        <w:t>2</w:t>
      </w:r>
      <w:r w:rsidR="00FA3761" w:rsidRPr="00795C1F">
        <w:rPr>
          <w:rFonts w:ascii="Times New Roman" w:eastAsia="Calibri" w:hAnsi="Times New Roman" w:cs="Times New Roman"/>
          <w:kern w:val="0"/>
          <w:sz w:val="24"/>
          <w:szCs w:val="24"/>
          <w14:ligatures w14:val="none"/>
        </w:rPr>
        <w:t xml:space="preserve"> m. atitinkamai iš 3</w:t>
      </w:r>
      <w:r w:rsidR="00795C1F" w:rsidRPr="00795C1F">
        <w:rPr>
          <w:rFonts w:ascii="Times New Roman" w:eastAsia="Calibri" w:hAnsi="Times New Roman" w:cs="Times New Roman"/>
          <w:kern w:val="0"/>
          <w:sz w:val="24"/>
          <w:szCs w:val="24"/>
          <w14:ligatures w14:val="none"/>
        </w:rPr>
        <w:t>4</w:t>
      </w:r>
      <w:r w:rsidR="00FA3761" w:rsidRPr="00795C1F">
        <w:rPr>
          <w:rFonts w:ascii="Times New Roman" w:eastAsia="Calibri" w:hAnsi="Times New Roman" w:cs="Times New Roman"/>
          <w:kern w:val="0"/>
          <w:sz w:val="24"/>
          <w:szCs w:val="24"/>
          <w14:ligatures w14:val="none"/>
        </w:rPr>
        <w:t xml:space="preserve"> savivaldybių, surinkusių daugiau nei vidutinį balą, šios darbo su jaunimu formos savivaldybės biudžeto lėšomis nebuvo vykdomos 1</w:t>
      </w:r>
      <w:r w:rsidR="00795C1F">
        <w:rPr>
          <w:rFonts w:ascii="Times New Roman" w:eastAsia="Calibri" w:hAnsi="Times New Roman" w:cs="Times New Roman"/>
          <w:kern w:val="0"/>
          <w:sz w:val="24"/>
          <w:szCs w:val="24"/>
          <w14:ligatures w14:val="none"/>
        </w:rPr>
        <w:t>6</w:t>
      </w:r>
      <w:r w:rsidR="00FA3761" w:rsidRPr="00795C1F">
        <w:rPr>
          <w:rFonts w:ascii="Times New Roman" w:eastAsia="Calibri" w:hAnsi="Times New Roman" w:cs="Times New Roman"/>
          <w:kern w:val="0"/>
          <w:sz w:val="24"/>
          <w:szCs w:val="24"/>
          <w14:ligatures w14:val="none"/>
        </w:rPr>
        <w:t xml:space="preserve"> savivaldyb</w:t>
      </w:r>
      <w:r w:rsidR="00795C1F">
        <w:rPr>
          <w:rFonts w:ascii="Times New Roman" w:eastAsia="Calibri" w:hAnsi="Times New Roman" w:cs="Times New Roman"/>
          <w:kern w:val="0"/>
          <w:sz w:val="24"/>
          <w:szCs w:val="24"/>
          <w14:ligatures w14:val="none"/>
        </w:rPr>
        <w:t>ių</w:t>
      </w:r>
      <w:r w:rsidR="00FA3761" w:rsidRPr="00795C1F">
        <w:rPr>
          <w:rFonts w:ascii="Times New Roman" w:eastAsia="Calibri" w:hAnsi="Times New Roman" w:cs="Times New Roman"/>
          <w:kern w:val="0"/>
          <w:sz w:val="24"/>
          <w:szCs w:val="24"/>
          <w14:ligatures w14:val="none"/>
        </w:rPr>
        <w:t xml:space="preserve"> (</w:t>
      </w:r>
      <w:r w:rsidR="00795C1F">
        <w:rPr>
          <w:rFonts w:ascii="Times New Roman" w:eastAsia="Calibri" w:hAnsi="Times New Roman" w:cs="Times New Roman"/>
          <w:kern w:val="0"/>
          <w:sz w:val="24"/>
          <w:szCs w:val="24"/>
          <w14:ligatures w14:val="none"/>
        </w:rPr>
        <w:t>47</w:t>
      </w:r>
      <w:r w:rsidR="00FA3761" w:rsidRPr="00795C1F">
        <w:rPr>
          <w:rFonts w:ascii="Times New Roman" w:eastAsia="Calibri" w:hAnsi="Times New Roman" w:cs="Times New Roman"/>
          <w:kern w:val="0"/>
          <w:sz w:val="24"/>
          <w:szCs w:val="24"/>
          <w14:ligatures w14:val="none"/>
        </w:rPr>
        <w:t>,0 proc.)</w:t>
      </w:r>
      <w:r w:rsidR="00B21E14">
        <w:rPr>
          <w:rFonts w:ascii="Times New Roman" w:eastAsia="Calibri" w:hAnsi="Times New Roman" w:cs="Times New Roman"/>
          <w:kern w:val="0"/>
          <w:sz w:val="24"/>
          <w:szCs w:val="24"/>
          <w14:ligatures w14:val="none"/>
        </w:rPr>
        <w:t>. S</w:t>
      </w:r>
      <w:r w:rsidR="00557B2B">
        <w:rPr>
          <w:rFonts w:ascii="Times New Roman" w:eastAsia="Calibri" w:hAnsi="Times New Roman" w:cs="Times New Roman"/>
          <w:kern w:val="0"/>
          <w:sz w:val="24"/>
          <w:szCs w:val="24"/>
          <w14:ligatures w14:val="none"/>
        </w:rPr>
        <w:t xml:space="preserve">varbu atkreipti dėmesį, kad vis didesnis skaičius savivaldybių skiria finansavimą </w:t>
      </w:r>
      <w:r w:rsidR="00BB442B">
        <w:rPr>
          <w:rFonts w:ascii="Times New Roman" w:eastAsia="Calibri" w:hAnsi="Times New Roman" w:cs="Times New Roman"/>
          <w:kern w:val="0"/>
          <w:sz w:val="24"/>
          <w:szCs w:val="24"/>
          <w14:ligatures w14:val="none"/>
        </w:rPr>
        <w:t xml:space="preserve">šių </w:t>
      </w:r>
      <w:r w:rsidR="00557B2B">
        <w:rPr>
          <w:rFonts w:ascii="Times New Roman" w:eastAsia="Calibri" w:hAnsi="Times New Roman" w:cs="Times New Roman"/>
          <w:kern w:val="0"/>
          <w:sz w:val="24"/>
          <w:szCs w:val="24"/>
          <w14:ligatures w14:val="none"/>
        </w:rPr>
        <w:t xml:space="preserve">darbo su jaunimu </w:t>
      </w:r>
      <w:r w:rsidR="00BB442B">
        <w:rPr>
          <w:rFonts w:ascii="Times New Roman" w:eastAsia="Calibri" w:hAnsi="Times New Roman" w:cs="Times New Roman"/>
          <w:kern w:val="0"/>
          <w:sz w:val="24"/>
          <w:szCs w:val="24"/>
          <w14:ligatures w14:val="none"/>
        </w:rPr>
        <w:t xml:space="preserve">formų </w:t>
      </w:r>
      <w:r w:rsidR="00557B2B">
        <w:rPr>
          <w:rFonts w:ascii="Times New Roman" w:eastAsia="Calibri" w:hAnsi="Times New Roman" w:cs="Times New Roman"/>
          <w:kern w:val="0"/>
          <w:sz w:val="24"/>
          <w:szCs w:val="24"/>
          <w14:ligatures w14:val="none"/>
        </w:rPr>
        <w:t>vykdymui. Kaip matyti</w:t>
      </w:r>
      <w:r w:rsidR="00557B2B" w:rsidRPr="00557B2B">
        <w:rPr>
          <w:rFonts w:ascii="Times New Roman" w:eastAsia="Calibri" w:hAnsi="Times New Roman" w:cs="Times New Roman"/>
          <w:kern w:val="0"/>
          <w:sz w:val="24"/>
          <w:szCs w:val="24"/>
          <w14:ligatures w14:val="none"/>
        </w:rPr>
        <w:t xml:space="preserve">, </w:t>
      </w:r>
      <w:r w:rsidR="00FA3761" w:rsidRPr="00557B2B">
        <w:rPr>
          <w:rFonts w:ascii="Times New Roman" w:eastAsia="Calibri" w:hAnsi="Times New Roman" w:cs="Times New Roman"/>
          <w:kern w:val="0"/>
          <w:sz w:val="24"/>
          <w:szCs w:val="24"/>
          <w14:ligatures w14:val="none"/>
        </w:rPr>
        <w:t>visose 1-1</w:t>
      </w:r>
      <w:r w:rsidR="00557B2B" w:rsidRPr="00557B2B">
        <w:rPr>
          <w:rFonts w:ascii="Times New Roman" w:eastAsia="Calibri" w:hAnsi="Times New Roman" w:cs="Times New Roman"/>
          <w:kern w:val="0"/>
          <w:sz w:val="24"/>
          <w:szCs w:val="24"/>
          <w14:ligatures w14:val="none"/>
        </w:rPr>
        <w:t>0</w:t>
      </w:r>
      <w:r w:rsidR="00FA3761" w:rsidRPr="00557B2B">
        <w:rPr>
          <w:rFonts w:ascii="Times New Roman" w:eastAsia="Calibri" w:hAnsi="Times New Roman" w:cs="Times New Roman"/>
          <w:kern w:val="0"/>
          <w:sz w:val="24"/>
          <w:szCs w:val="24"/>
          <w14:ligatures w14:val="none"/>
        </w:rPr>
        <w:t xml:space="preserve"> vietas pagal surinktą balą užimančiose savivaldybėse yra vykdomas mobilusis darbas su jaunimu ar darbas su jaunimu gatvėje savivaldybės biudžeto lėšomis.</w:t>
      </w:r>
    </w:p>
    <w:p w14:paraId="4036F047"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557B2B">
        <w:rPr>
          <w:rFonts w:ascii="Times New Roman" w:eastAsia="Calibri" w:hAnsi="Times New Roman" w:cs="Times New Roman"/>
          <w:kern w:val="0"/>
          <w:sz w:val="24"/>
          <w:szCs w:val="24"/>
          <w14:ligatures w14:val="none"/>
        </w:rPr>
        <w:t>Toliau pateikiamas darbo su jaunimu srities įgyvendinimo vertinimas (savivaldybių reitingas) ir darbo su jaunimu srities rekomenduotų užduočių įgyvendinimo bei vertinimo rezultatų palyginimas (2 pav.)</w:t>
      </w:r>
      <w:r w:rsidRPr="00FA3761">
        <w:rPr>
          <w:rFonts w:ascii="Times New Roman" w:eastAsia="Calibri" w:hAnsi="Times New Roman" w:cs="Times New Roman"/>
          <w:kern w:val="0"/>
          <w:sz w:val="24"/>
          <w:szCs w:val="24"/>
          <w14:ligatures w14:val="none"/>
        </w:rPr>
        <w:t xml:space="preserve"> </w:t>
      </w:r>
    </w:p>
    <w:p w14:paraId="16ACBA5F" w14:textId="77777777" w:rsidR="00FA3761" w:rsidRPr="00FA3761" w:rsidRDefault="00FA3761" w:rsidP="00FA3761">
      <w:pPr>
        <w:keepNext/>
        <w:keepLines/>
        <w:numPr>
          <w:ilvl w:val="1"/>
          <w:numId w:val="5"/>
        </w:numPr>
        <w:spacing w:after="0" w:line="360" w:lineRule="auto"/>
        <w:jc w:val="center"/>
        <w:outlineLvl w:val="1"/>
        <w:rPr>
          <w:rFonts w:ascii="Times New Roman" w:eastAsia="Times New Roman" w:hAnsi="Times New Roman" w:cs="Times New Roman"/>
          <w:b/>
          <w:kern w:val="0"/>
          <w:sz w:val="24"/>
          <w:szCs w:val="26"/>
          <w14:ligatures w14:val="none"/>
        </w:rPr>
      </w:pPr>
      <w:r w:rsidRPr="00FA3761">
        <w:rPr>
          <w:rFonts w:ascii="Times New Roman" w:eastAsia="Times New Roman" w:hAnsi="Times New Roman" w:cs="Times New Roman"/>
          <w:b/>
          <w:kern w:val="0"/>
          <w:sz w:val="24"/>
          <w:szCs w:val="26"/>
          <w14:ligatures w14:val="none"/>
        </w:rPr>
        <w:br w:type="page"/>
      </w:r>
    </w:p>
    <w:p w14:paraId="7B769B89" w14:textId="77777777" w:rsidR="00FA3761" w:rsidRPr="00FA3761" w:rsidRDefault="00FA3761" w:rsidP="00FA3761">
      <w:pPr>
        <w:keepNext/>
        <w:keepLines/>
        <w:spacing w:after="240" w:line="360" w:lineRule="auto"/>
        <w:jc w:val="center"/>
        <w:outlineLvl w:val="1"/>
        <w:rPr>
          <w:rFonts w:ascii="Times New Roman" w:eastAsia="Times New Roman" w:hAnsi="Times New Roman" w:cs="Times New Roman"/>
          <w:b/>
          <w:kern w:val="0"/>
          <w:sz w:val="24"/>
          <w:szCs w:val="26"/>
          <w14:ligatures w14:val="none"/>
        </w:rPr>
      </w:pPr>
      <w:bookmarkStart w:id="8" w:name="_Toc70606491"/>
      <w:bookmarkStart w:id="9" w:name="_Toc70606754"/>
      <w:bookmarkStart w:id="10" w:name="_Toc132373476"/>
      <w:r w:rsidRPr="00B21E14">
        <w:rPr>
          <w:rFonts w:ascii="Times New Roman" w:eastAsia="Times New Roman" w:hAnsi="Times New Roman" w:cs="Times New Roman"/>
          <w:b/>
          <w:kern w:val="0"/>
          <w:sz w:val="24"/>
          <w:szCs w:val="26"/>
          <w14:ligatures w14:val="none"/>
        </w:rPr>
        <w:lastRenderedPageBreak/>
        <w:t>Darbo su jaunimu srities įgyvendinimo savivaldybių reitingas</w:t>
      </w:r>
      <w:bookmarkEnd w:id="8"/>
      <w:bookmarkEnd w:id="9"/>
      <w:bookmarkEnd w:id="10"/>
    </w:p>
    <w:tbl>
      <w:tblPr>
        <w:tblStyle w:val="TableGrid1"/>
        <w:tblW w:w="10201" w:type="dxa"/>
        <w:tblLook w:val="04A0" w:firstRow="1" w:lastRow="0" w:firstColumn="1" w:lastColumn="0" w:noHBand="0" w:noVBand="1"/>
      </w:tblPr>
      <w:tblGrid>
        <w:gridCol w:w="962"/>
        <w:gridCol w:w="1418"/>
        <w:gridCol w:w="1726"/>
        <w:gridCol w:w="1843"/>
        <w:gridCol w:w="2268"/>
        <w:gridCol w:w="1984"/>
      </w:tblGrid>
      <w:tr w:rsidR="00FA3761" w:rsidRPr="00FA3761" w14:paraId="548D83D8" w14:textId="77777777" w:rsidTr="00B21E14">
        <w:tc>
          <w:tcPr>
            <w:tcW w:w="962" w:type="dxa"/>
            <w:vAlign w:val="center"/>
          </w:tcPr>
          <w:p w14:paraId="1039CC7C" w14:textId="77777777" w:rsidR="00FA3761" w:rsidRPr="00FA3761" w:rsidRDefault="00FA3761" w:rsidP="00FA3761">
            <w:pPr>
              <w:jc w:val="center"/>
              <w:rPr>
                <w:rFonts w:ascii="Times New Roman" w:eastAsia="Calibri" w:hAnsi="Times New Roman" w:cs="Times New Roman"/>
                <w:b/>
                <w:sz w:val="16"/>
                <w:szCs w:val="16"/>
              </w:rPr>
            </w:pPr>
            <w:r w:rsidRPr="00FA3761">
              <w:rPr>
                <w:rFonts w:ascii="Times New Roman" w:eastAsia="Calibri" w:hAnsi="Times New Roman" w:cs="Times New Roman"/>
                <w:b/>
                <w:sz w:val="16"/>
                <w:szCs w:val="16"/>
              </w:rPr>
              <w:t>Reitingo Nr.</w:t>
            </w:r>
          </w:p>
        </w:tc>
        <w:tc>
          <w:tcPr>
            <w:tcW w:w="1418" w:type="dxa"/>
            <w:shd w:val="clear" w:color="auto" w:fill="A8D08D" w:themeFill="accent6" w:themeFillTint="99"/>
            <w:vAlign w:val="center"/>
          </w:tcPr>
          <w:p w14:paraId="14667250" w14:textId="77777777" w:rsidR="00FA3761" w:rsidRPr="00603ECA" w:rsidRDefault="00FA3761" w:rsidP="00FA3761">
            <w:pPr>
              <w:jc w:val="center"/>
              <w:rPr>
                <w:rFonts w:ascii="Times New Roman" w:eastAsia="Calibri" w:hAnsi="Times New Roman" w:cs="Times New Roman"/>
                <w:b/>
                <w:sz w:val="16"/>
                <w:szCs w:val="16"/>
                <w:lang w:val="lt-LT"/>
              </w:rPr>
            </w:pPr>
            <w:r w:rsidRPr="00603ECA">
              <w:rPr>
                <w:rFonts w:ascii="Times New Roman" w:eastAsia="Calibri" w:hAnsi="Times New Roman" w:cs="Times New Roman"/>
                <w:b/>
                <w:sz w:val="16"/>
                <w:szCs w:val="16"/>
                <w:lang w:val="lt-LT"/>
              </w:rPr>
              <w:t>Savivaldybė</w:t>
            </w:r>
          </w:p>
        </w:tc>
        <w:tc>
          <w:tcPr>
            <w:tcW w:w="1726" w:type="dxa"/>
            <w:vAlign w:val="center"/>
          </w:tcPr>
          <w:p w14:paraId="393C228E" w14:textId="77777777" w:rsidR="00FA3761" w:rsidRPr="00603ECA" w:rsidRDefault="00FA3761" w:rsidP="00FA3761">
            <w:pPr>
              <w:jc w:val="center"/>
              <w:rPr>
                <w:rFonts w:ascii="Times New Roman" w:eastAsia="Calibri" w:hAnsi="Times New Roman" w:cs="Times New Roman"/>
                <w:b/>
                <w:sz w:val="16"/>
                <w:szCs w:val="16"/>
                <w:lang w:val="lt-LT"/>
              </w:rPr>
            </w:pPr>
            <w:r w:rsidRPr="00603ECA">
              <w:rPr>
                <w:rFonts w:ascii="Times New Roman" w:eastAsia="Calibri" w:hAnsi="Times New Roman" w:cs="Times New Roman"/>
                <w:b/>
                <w:sz w:val="16"/>
                <w:szCs w:val="16"/>
                <w:lang w:val="lt-LT"/>
              </w:rPr>
              <w:t>Atvirojo darbo su jaunimu balas</w:t>
            </w:r>
          </w:p>
        </w:tc>
        <w:tc>
          <w:tcPr>
            <w:tcW w:w="1843" w:type="dxa"/>
            <w:vAlign w:val="center"/>
          </w:tcPr>
          <w:p w14:paraId="530683F7" w14:textId="77777777" w:rsidR="00FA3761" w:rsidRPr="00603ECA" w:rsidRDefault="00FA3761" w:rsidP="00FA3761">
            <w:pPr>
              <w:jc w:val="center"/>
              <w:rPr>
                <w:rFonts w:ascii="Times New Roman" w:eastAsia="Calibri" w:hAnsi="Times New Roman" w:cs="Times New Roman"/>
                <w:b/>
                <w:sz w:val="16"/>
                <w:szCs w:val="16"/>
                <w:lang w:val="lt-LT"/>
              </w:rPr>
            </w:pPr>
            <w:r w:rsidRPr="00603ECA">
              <w:rPr>
                <w:rFonts w:ascii="Times New Roman" w:eastAsia="Calibri" w:hAnsi="Times New Roman" w:cs="Times New Roman"/>
                <w:b/>
                <w:sz w:val="16"/>
                <w:szCs w:val="16"/>
                <w:lang w:val="lt-LT"/>
              </w:rPr>
              <w:t>Mobiliojo, darbo su jaunimu gatvėje balas</w:t>
            </w:r>
          </w:p>
        </w:tc>
        <w:tc>
          <w:tcPr>
            <w:tcW w:w="2268" w:type="dxa"/>
            <w:vAlign w:val="center"/>
          </w:tcPr>
          <w:p w14:paraId="3C018787" w14:textId="77777777" w:rsidR="00FA3761" w:rsidRPr="00603ECA" w:rsidRDefault="00FA3761" w:rsidP="00FA3761">
            <w:pPr>
              <w:jc w:val="center"/>
              <w:rPr>
                <w:rFonts w:ascii="Times New Roman" w:eastAsia="Calibri" w:hAnsi="Times New Roman" w:cs="Times New Roman"/>
                <w:b/>
                <w:sz w:val="16"/>
                <w:szCs w:val="16"/>
                <w:lang w:val="lt-LT"/>
              </w:rPr>
            </w:pPr>
            <w:r w:rsidRPr="00603ECA">
              <w:rPr>
                <w:rFonts w:ascii="Times New Roman" w:eastAsia="Calibri" w:hAnsi="Times New Roman" w:cs="Times New Roman"/>
                <w:b/>
                <w:sz w:val="16"/>
                <w:szCs w:val="16"/>
                <w:lang w:val="lt-LT"/>
              </w:rPr>
              <w:t>Bendras balas: DARBAS SU JAUNIMU</w:t>
            </w:r>
          </w:p>
        </w:tc>
        <w:tc>
          <w:tcPr>
            <w:tcW w:w="1984" w:type="dxa"/>
          </w:tcPr>
          <w:p w14:paraId="21B915FE" w14:textId="77777777" w:rsidR="00FA3761" w:rsidRPr="00603ECA" w:rsidRDefault="00FA3761" w:rsidP="00FA3761">
            <w:pPr>
              <w:jc w:val="center"/>
              <w:rPr>
                <w:rFonts w:ascii="Times New Roman" w:eastAsia="Calibri" w:hAnsi="Times New Roman" w:cs="Times New Roman"/>
                <w:b/>
                <w:sz w:val="16"/>
                <w:szCs w:val="16"/>
                <w:lang w:val="lt-LT"/>
              </w:rPr>
            </w:pPr>
            <w:r w:rsidRPr="00603ECA">
              <w:rPr>
                <w:rFonts w:ascii="Times New Roman" w:eastAsia="Calibri" w:hAnsi="Times New Roman" w:cs="Times New Roman"/>
                <w:b/>
                <w:sz w:val="16"/>
                <w:szCs w:val="16"/>
                <w:lang w:val="lt-LT"/>
              </w:rPr>
              <w:t>Rekomenduotų užduočių įgyvendinimas, proc.</w:t>
            </w:r>
          </w:p>
        </w:tc>
      </w:tr>
      <w:tr w:rsidR="00603ECA" w:rsidRPr="00FA3761" w14:paraId="3A0A043F" w14:textId="77777777" w:rsidTr="00B21E14">
        <w:tc>
          <w:tcPr>
            <w:tcW w:w="962" w:type="dxa"/>
            <w:vAlign w:val="center"/>
          </w:tcPr>
          <w:p w14:paraId="5407D5C0" w14:textId="78129860"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w:t>
            </w:r>
          </w:p>
        </w:tc>
        <w:tc>
          <w:tcPr>
            <w:tcW w:w="1418" w:type="dxa"/>
            <w:shd w:val="clear" w:color="auto" w:fill="A8D08D" w:themeFill="accent6" w:themeFillTint="99"/>
            <w:vAlign w:val="bottom"/>
          </w:tcPr>
          <w:p w14:paraId="4BA01040" w14:textId="6C248FD8"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Švenčionių r.</w:t>
            </w:r>
          </w:p>
        </w:tc>
        <w:tc>
          <w:tcPr>
            <w:tcW w:w="1726" w:type="dxa"/>
            <w:vAlign w:val="bottom"/>
          </w:tcPr>
          <w:p w14:paraId="569C377F" w14:textId="494839FF"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7,31</w:t>
            </w:r>
          </w:p>
        </w:tc>
        <w:tc>
          <w:tcPr>
            <w:tcW w:w="1843" w:type="dxa"/>
            <w:vAlign w:val="bottom"/>
          </w:tcPr>
          <w:p w14:paraId="4209F195" w14:textId="73D2CB1E"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1,31</w:t>
            </w:r>
          </w:p>
        </w:tc>
        <w:tc>
          <w:tcPr>
            <w:tcW w:w="2268" w:type="dxa"/>
            <w:vAlign w:val="bottom"/>
          </w:tcPr>
          <w:p w14:paraId="1285B0EE" w14:textId="0F35F6BB"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8,62</w:t>
            </w:r>
          </w:p>
        </w:tc>
        <w:tc>
          <w:tcPr>
            <w:tcW w:w="1984" w:type="dxa"/>
            <w:vAlign w:val="bottom"/>
          </w:tcPr>
          <w:p w14:paraId="2DE15F19" w14:textId="5534B602"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96%</w:t>
            </w:r>
          </w:p>
        </w:tc>
      </w:tr>
      <w:tr w:rsidR="00603ECA" w:rsidRPr="00FA3761" w14:paraId="560E97CE" w14:textId="77777777" w:rsidTr="00B21E14">
        <w:tc>
          <w:tcPr>
            <w:tcW w:w="962" w:type="dxa"/>
            <w:vAlign w:val="center"/>
          </w:tcPr>
          <w:p w14:paraId="2D51A746" w14:textId="7CFDC3F7"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w:t>
            </w:r>
          </w:p>
        </w:tc>
        <w:tc>
          <w:tcPr>
            <w:tcW w:w="1418" w:type="dxa"/>
            <w:shd w:val="clear" w:color="auto" w:fill="A8D08D" w:themeFill="accent6" w:themeFillTint="99"/>
            <w:vAlign w:val="bottom"/>
          </w:tcPr>
          <w:p w14:paraId="308AFFB9" w14:textId="61FD14D4"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Kretingos r.</w:t>
            </w:r>
          </w:p>
        </w:tc>
        <w:tc>
          <w:tcPr>
            <w:tcW w:w="1726" w:type="dxa"/>
            <w:vAlign w:val="bottom"/>
          </w:tcPr>
          <w:p w14:paraId="5F812722" w14:textId="4F8603C1"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7,02</w:t>
            </w:r>
          </w:p>
        </w:tc>
        <w:tc>
          <w:tcPr>
            <w:tcW w:w="1843" w:type="dxa"/>
            <w:vAlign w:val="bottom"/>
          </w:tcPr>
          <w:p w14:paraId="78C735C4" w14:textId="490B79D2"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1,46</w:t>
            </w:r>
          </w:p>
        </w:tc>
        <w:tc>
          <w:tcPr>
            <w:tcW w:w="2268" w:type="dxa"/>
            <w:vAlign w:val="bottom"/>
          </w:tcPr>
          <w:p w14:paraId="0D66880F" w14:textId="2AD64A52"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8,47</w:t>
            </w:r>
          </w:p>
        </w:tc>
        <w:tc>
          <w:tcPr>
            <w:tcW w:w="1984" w:type="dxa"/>
            <w:vAlign w:val="bottom"/>
          </w:tcPr>
          <w:p w14:paraId="317E51A3" w14:textId="3A387039"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75%</w:t>
            </w:r>
          </w:p>
        </w:tc>
      </w:tr>
      <w:tr w:rsidR="00603ECA" w:rsidRPr="00FA3761" w14:paraId="30EBECC0" w14:textId="77777777" w:rsidTr="00B21E14">
        <w:tc>
          <w:tcPr>
            <w:tcW w:w="962" w:type="dxa"/>
            <w:vAlign w:val="center"/>
          </w:tcPr>
          <w:p w14:paraId="08E29F84" w14:textId="0ED35B24"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w:t>
            </w:r>
          </w:p>
        </w:tc>
        <w:tc>
          <w:tcPr>
            <w:tcW w:w="1418" w:type="dxa"/>
            <w:shd w:val="clear" w:color="auto" w:fill="A8D08D" w:themeFill="accent6" w:themeFillTint="99"/>
            <w:vAlign w:val="bottom"/>
          </w:tcPr>
          <w:p w14:paraId="790E5115" w14:textId="323B51B5"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Raseinių r.</w:t>
            </w:r>
          </w:p>
        </w:tc>
        <w:tc>
          <w:tcPr>
            <w:tcW w:w="1726" w:type="dxa"/>
            <w:vAlign w:val="bottom"/>
          </w:tcPr>
          <w:p w14:paraId="3549936E" w14:textId="12EA5C4A"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6,06</w:t>
            </w:r>
          </w:p>
        </w:tc>
        <w:tc>
          <w:tcPr>
            <w:tcW w:w="1843" w:type="dxa"/>
            <w:vAlign w:val="bottom"/>
          </w:tcPr>
          <w:p w14:paraId="62A9C617" w14:textId="7FB1AD31"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1,46</w:t>
            </w:r>
          </w:p>
        </w:tc>
        <w:tc>
          <w:tcPr>
            <w:tcW w:w="2268" w:type="dxa"/>
            <w:vAlign w:val="bottom"/>
          </w:tcPr>
          <w:p w14:paraId="2621461C" w14:textId="7955FE20"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7,53</w:t>
            </w:r>
          </w:p>
        </w:tc>
        <w:tc>
          <w:tcPr>
            <w:tcW w:w="1984" w:type="dxa"/>
            <w:vAlign w:val="bottom"/>
          </w:tcPr>
          <w:p w14:paraId="658B6D45" w14:textId="542F4D75"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100%</w:t>
            </w:r>
          </w:p>
        </w:tc>
      </w:tr>
      <w:tr w:rsidR="00603ECA" w:rsidRPr="00FA3761" w14:paraId="140F6ED5" w14:textId="77777777" w:rsidTr="00B21E14">
        <w:tc>
          <w:tcPr>
            <w:tcW w:w="962" w:type="dxa"/>
            <w:vAlign w:val="center"/>
          </w:tcPr>
          <w:p w14:paraId="65E63ED1" w14:textId="739FE31D"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w:t>
            </w:r>
          </w:p>
        </w:tc>
        <w:tc>
          <w:tcPr>
            <w:tcW w:w="1418" w:type="dxa"/>
            <w:shd w:val="clear" w:color="auto" w:fill="A8D08D" w:themeFill="accent6" w:themeFillTint="99"/>
            <w:vAlign w:val="bottom"/>
          </w:tcPr>
          <w:p w14:paraId="4D04B330" w14:textId="34A90BC5"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Panevėžio m.</w:t>
            </w:r>
          </w:p>
        </w:tc>
        <w:tc>
          <w:tcPr>
            <w:tcW w:w="1726" w:type="dxa"/>
            <w:vAlign w:val="bottom"/>
          </w:tcPr>
          <w:p w14:paraId="485B1B6B" w14:textId="1B968E6F"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5,98</w:t>
            </w:r>
          </w:p>
        </w:tc>
        <w:tc>
          <w:tcPr>
            <w:tcW w:w="1843" w:type="dxa"/>
            <w:vAlign w:val="bottom"/>
          </w:tcPr>
          <w:p w14:paraId="6A37AFAF" w14:textId="13AD6FEE"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1,36</w:t>
            </w:r>
          </w:p>
        </w:tc>
        <w:tc>
          <w:tcPr>
            <w:tcW w:w="2268" w:type="dxa"/>
            <w:vAlign w:val="bottom"/>
          </w:tcPr>
          <w:p w14:paraId="755BC847" w14:textId="78EEF603"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7,33</w:t>
            </w:r>
          </w:p>
        </w:tc>
        <w:tc>
          <w:tcPr>
            <w:tcW w:w="1984" w:type="dxa"/>
            <w:vAlign w:val="bottom"/>
          </w:tcPr>
          <w:p w14:paraId="5D1F47B9" w14:textId="552214D3"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84%</w:t>
            </w:r>
          </w:p>
        </w:tc>
      </w:tr>
      <w:tr w:rsidR="00603ECA" w:rsidRPr="00FA3761" w14:paraId="5CEFE72A" w14:textId="77777777" w:rsidTr="00B21E14">
        <w:tc>
          <w:tcPr>
            <w:tcW w:w="962" w:type="dxa"/>
            <w:vAlign w:val="center"/>
          </w:tcPr>
          <w:p w14:paraId="2F1BA710" w14:textId="7F6F4406"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w:t>
            </w:r>
          </w:p>
        </w:tc>
        <w:tc>
          <w:tcPr>
            <w:tcW w:w="1418" w:type="dxa"/>
            <w:shd w:val="clear" w:color="auto" w:fill="A8D08D" w:themeFill="accent6" w:themeFillTint="99"/>
            <w:vAlign w:val="bottom"/>
          </w:tcPr>
          <w:p w14:paraId="52E4E7CE" w14:textId="6F0A7147"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Vilniaus m.</w:t>
            </w:r>
          </w:p>
        </w:tc>
        <w:tc>
          <w:tcPr>
            <w:tcW w:w="1726" w:type="dxa"/>
            <w:vAlign w:val="bottom"/>
          </w:tcPr>
          <w:p w14:paraId="329D9F41" w14:textId="25733CCD"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5,69</w:t>
            </w:r>
          </w:p>
        </w:tc>
        <w:tc>
          <w:tcPr>
            <w:tcW w:w="1843" w:type="dxa"/>
            <w:vAlign w:val="bottom"/>
          </w:tcPr>
          <w:p w14:paraId="63F35D26" w14:textId="2DB89342"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1,57</w:t>
            </w:r>
          </w:p>
        </w:tc>
        <w:tc>
          <w:tcPr>
            <w:tcW w:w="2268" w:type="dxa"/>
            <w:vAlign w:val="bottom"/>
          </w:tcPr>
          <w:p w14:paraId="0A496129" w14:textId="2623A350"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7,26</w:t>
            </w:r>
          </w:p>
        </w:tc>
        <w:tc>
          <w:tcPr>
            <w:tcW w:w="1984" w:type="dxa"/>
            <w:vAlign w:val="bottom"/>
          </w:tcPr>
          <w:p w14:paraId="3C211A04" w14:textId="7D405725"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96%</w:t>
            </w:r>
          </w:p>
        </w:tc>
      </w:tr>
      <w:tr w:rsidR="00603ECA" w:rsidRPr="00FA3761" w14:paraId="0BA9CA61" w14:textId="77777777" w:rsidTr="00B21E14">
        <w:tc>
          <w:tcPr>
            <w:tcW w:w="962" w:type="dxa"/>
            <w:vAlign w:val="center"/>
          </w:tcPr>
          <w:p w14:paraId="7A841CAE" w14:textId="704F3030"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6</w:t>
            </w:r>
          </w:p>
        </w:tc>
        <w:tc>
          <w:tcPr>
            <w:tcW w:w="1418" w:type="dxa"/>
            <w:shd w:val="clear" w:color="auto" w:fill="A8D08D" w:themeFill="accent6" w:themeFillTint="99"/>
            <w:vAlign w:val="bottom"/>
          </w:tcPr>
          <w:p w14:paraId="394D4B07" w14:textId="6491CB6E"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Lazdijų r.</w:t>
            </w:r>
          </w:p>
        </w:tc>
        <w:tc>
          <w:tcPr>
            <w:tcW w:w="1726" w:type="dxa"/>
            <w:vAlign w:val="bottom"/>
          </w:tcPr>
          <w:p w14:paraId="65442348" w14:textId="61524568"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5,48</w:t>
            </w:r>
          </w:p>
        </w:tc>
        <w:tc>
          <w:tcPr>
            <w:tcW w:w="1843" w:type="dxa"/>
            <w:vAlign w:val="bottom"/>
          </w:tcPr>
          <w:p w14:paraId="020A75E6" w14:textId="4F597B7A"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1,57</w:t>
            </w:r>
          </w:p>
        </w:tc>
        <w:tc>
          <w:tcPr>
            <w:tcW w:w="2268" w:type="dxa"/>
            <w:vAlign w:val="bottom"/>
          </w:tcPr>
          <w:p w14:paraId="6659ABE1" w14:textId="34DE1652"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7,05</w:t>
            </w:r>
          </w:p>
        </w:tc>
        <w:tc>
          <w:tcPr>
            <w:tcW w:w="1984" w:type="dxa"/>
            <w:vAlign w:val="bottom"/>
          </w:tcPr>
          <w:p w14:paraId="1923C0D7" w14:textId="0E94EC01"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96%</w:t>
            </w:r>
          </w:p>
        </w:tc>
      </w:tr>
      <w:tr w:rsidR="00603ECA" w:rsidRPr="00FA3761" w14:paraId="5478DB06" w14:textId="77777777" w:rsidTr="00B21E14">
        <w:tc>
          <w:tcPr>
            <w:tcW w:w="962" w:type="dxa"/>
            <w:vAlign w:val="center"/>
          </w:tcPr>
          <w:p w14:paraId="0BC5AFA7" w14:textId="4FE3CE87"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7</w:t>
            </w:r>
          </w:p>
        </w:tc>
        <w:tc>
          <w:tcPr>
            <w:tcW w:w="1418" w:type="dxa"/>
            <w:shd w:val="clear" w:color="auto" w:fill="A8D08D" w:themeFill="accent6" w:themeFillTint="99"/>
            <w:vAlign w:val="bottom"/>
          </w:tcPr>
          <w:p w14:paraId="39F046ED" w14:textId="7AB621EB"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Pakruojo r.</w:t>
            </w:r>
          </w:p>
        </w:tc>
        <w:tc>
          <w:tcPr>
            <w:tcW w:w="1726" w:type="dxa"/>
            <w:vAlign w:val="bottom"/>
          </w:tcPr>
          <w:p w14:paraId="51DDC0D9" w14:textId="1289B904"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5,41</w:t>
            </w:r>
          </w:p>
        </w:tc>
        <w:tc>
          <w:tcPr>
            <w:tcW w:w="1843" w:type="dxa"/>
            <w:vAlign w:val="bottom"/>
          </w:tcPr>
          <w:p w14:paraId="433C1B00" w14:textId="297A8ADA"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1,62</w:t>
            </w:r>
          </w:p>
        </w:tc>
        <w:tc>
          <w:tcPr>
            <w:tcW w:w="2268" w:type="dxa"/>
            <w:vAlign w:val="bottom"/>
          </w:tcPr>
          <w:p w14:paraId="73E4A47E" w14:textId="39BBC978"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7,03</w:t>
            </w:r>
          </w:p>
        </w:tc>
        <w:tc>
          <w:tcPr>
            <w:tcW w:w="1984" w:type="dxa"/>
            <w:vAlign w:val="bottom"/>
          </w:tcPr>
          <w:p w14:paraId="25875948" w14:textId="78F83828"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100%</w:t>
            </w:r>
          </w:p>
        </w:tc>
      </w:tr>
      <w:tr w:rsidR="00603ECA" w:rsidRPr="00FA3761" w14:paraId="2ABAD9D3" w14:textId="77777777" w:rsidTr="00B21E14">
        <w:tc>
          <w:tcPr>
            <w:tcW w:w="962" w:type="dxa"/>
            <w:vAlign w:val="center"/>
          </w:tcPr>
          <w:p w14:paraId="3B77540A" w14:textId="44199D69"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8</w:t>
            </w:r>
          </w:p>
        </w:tc>
        <w:tc>
          <w:tcPr>
            <w:tcW w:w="1418" w:type="dxa"/>
            <w:shd w:val="clear" w:color="auto" w:fill="A8D08D" w:themeFill="accent6" w:themeFillTint="99"/>
            <w:vAlign w:val="bottom"/>
          </w:tcPr>
          <w:p w14:paraId="6BDFDBD2" w14:textId="360E62DA"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Širvintų r.</w:t>
            </w:r>
          </w:p>
        </w:tc>
        <w:tc>
          <w:tcPr>
            <w:tcW w:w="1726" w:type="dxa"/>
            <w:vAlign w:val="bottom"/>
          </w:tcPr>
          <w:p w14:paraId="0600FF7A" w14:textId="661ABA8F"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5,50</w:t>
            </w:r>
          </w:p>
        </w:tc>
        <w:tc>
          <w:tcPr>
            <w:tcW w:w="1843" w:type="dxa"/>
            <w:vAlign w:val="bottom"/>
          </w:tcPr>
          <w:p w14:paraId="6F55AC48" w14:textId="39BEC8D2"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1,50</w:t>
            </w:r>
          </w:p>
        </w:tc>
        <w:tc>
          <w:tcPr>
            <w:tcW w:w="2268" w:type="dxa"/>
            <w:vAlign w:val="bottom"/>
          </w:tcPr>
          <w:p w14:paraId="44BF3281" w14:textId="7888219D"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7,00</w:t>
            </w:r>
          </w:p>
        </w:tc>
        <w:tc>
          <w:tcPr>
            <w:tcW w:w="1984" w:type="dxa"/>
            <w:vAlign w:val="bottom"/>
          </w:tcPr>
          <w:p w14:paraId="76014B83" w14:textId="21D575AD"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100%</w:t>
            </w:r>
          </w:p>
        </w:tc>
      </w:tr>
      <w:tr w:rsidR="00603ECA" w:rsidRPr="00FA3761" w14:paraId="23E741B9" w14:textId="77777777" w:rsidTr="00B21E14">
        <w:tc>
          <w:tcPr>
            <w:tcW w:w="962" w:type="dxa"/>
            <w:vAlign w:val="center"/>
          </w:tcPr>
          <w:p w14:paraId="5D434998" w14:textId="292E440E"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9</w:t>
            </w:r>
          </w:p>
        </w:tc>
        <w:tc>
          <w:tcPr>
            <w:tcW w:w="1418" w:type="dxa"/>
            <w:shd w:val="clear" w:color="auto" w:fill="A8D08D" w:themeFill="accent6" w:themeFillTint="99"/>
            <w:vAlign w:val="bottom"/>
          </w:tcPr>
          <w:p w14:paraId="796B332B" w14:textId="5FA49431"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Rietavo</w:t>
            </w:r>
          </w:p>
        </w:tc>
        <w:tc>
          <w:tcPr>
            <w:tcW w:w="1726" w:type="dxa"/>
            <w:vAlign w:val="bottom"/>
          </w:tcPr>
          <w:p w14:paraId="2096E87E" w14:textId="79E0BC58"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4,51</w:t>
            </w:r>
          </w:p>
        </w:tc>
        <w:tc>
          <w:tcPr>
            <w:tcW w:w="1843" w:type="dxa"/>
            <w:vAlign w:val="bottom"/>
          </w:tcPr>
          <w:p w14:paraId="5861E497" w14:textId="3804A993"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2,26</w:t>
            </w:r>
          </w:p>
        </w:tc>
        <w:tc>
          <w:tcPr>
            <w:tcW w:w="2268" w:type="dxa"/>
            <w:vAlign w:val="bottom"/>
          </w:tcPr>
          <w:p w14:paraId="3E8B6540" w14:textId="27FFE569"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6,77</w:t>
            </w:r>
          </w:p>
        </w:tc>
        <w:tc>
          <w:tcPr>
            <w:tcW w:w="1984" w:type="dxa"/>
            <w:vAlign w:val="bottom"/>
          </w:tcPr>
          <w:p w14:paraId="04B80D6A" w14:textId="61C2A250"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79%</w:t>
            </w:r>
          </w:p>
        </w:tc>
      </w:tr>
      <w:tr w:rsidR="00603ECA" w:rsidRPr="00FA3761" w14:paraId="2172DCB1" w14:textId="77777777" w:rsidTr="00B21E14">
        <w:tc>
          <w:tcPr>
            <w:tcW w:w="962" w:type="dxa"/>
            <w:vAlign w:val="center"/>
          </w:tcPr>
          <w:p w14:paraId="79D1221B" w14:textId="75C02FF0"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10</w:t>
            </w:r>
          </w:p>
        </w:tc>
        <w:tc>
          <w:tcPr>
            <w:tcW w:w="1418" w:type="dxa"/>
            <w:shd w:val="clear" w:color="auto" w:fill="A8D08D" w:themeFill="accent6" w:themeFillTint="99"/>
            <w:vAlign w:val="bottom"/>
          </w:tcPr>
          <w:p w14:paraId="67166615" w14:textId="281927BA"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Elektrėnų</w:t>
            </w:r>
          </w:p>
        </w:tc>
        <w:tc>
          <w:tcPr>
            <w:tcW w:w="1726" w:type="dxa"/>
            <w:vAlign w:val="bottom"/>
          </w:tcPr>
          <w:p w14:paraId="615732A1" w14:textId="27DD64DE"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5,44</w:t>
            </w:r>
          </w:p>
        </w:tc>
        <w:tc>
          <w:tcPr>
            <w:tcW w:w="1843" w:type="dxa"/>
            <w:vAlign w:val="bottom"/>
          </w:tcPr>
          <w:p w14:paraId="693E461E" w14:textId="29CED2B4"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1,30</w:t>
            </w:r>
          </w:p>
        </w:tc>
        <w:tc>
          <w:tcPr>
            <w:tcW w:w="2268" w:type="dxa"/>
            <w:vAlign w:val="bottom"/>
          </w:tcPr>
          <w:p w14:paraId="1514E1DD" w14:textId="117D9271"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6,73</w:t>
            </w:r>
          </w:p>
        </w:tc>
        <w:tc>
          <w:tcPr>
            <w:tcW w:w="1984" w:type="dxa"/>
            <w:vAlign w:val="bottom"/>
          </w:tcPr>
          <w:p w14:paraId="5D29A384" w14:textId="386C9310"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90%</w:t>
            </w:r>
          </w:p>
        </w:tc>
      </w:tr>
      <w:tr w:rsidR="00603ECA" w:rsidRPr="00FA3761" w14:paraId="30F1BB10" w14:textId="77777777" w:rsidTr="00B21E14">
        <w:tc>
          <w:tcPr>
            <w:tcW w:w="962" w:type="dxa"/>
            <w:vAlign w:val="center"/>
          </w:tcPr>
          <w:p w14:paraId="4E892EB1" w14:textId="53690204"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11</w:t>
            </w:r>
          </w:p>
        </w:tc>
        <w:tc>
          <w:tcPr>
            <w:tcW w:w="1418" w:type="dxa"/>
            <w:shd w:val="clear" w:color="auto" w:fill="A8D08D" w:themeFill="accent6" w:themeFillTint="99"/>
            <w:vAlign w:val="bottom"/>
          </w:tcPr>
          <w:p w14:paraId="7FD12592" w14:textId="6FD6E978"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Zarasų r.</w:t>
            </w:r>
          </w:p>
        </w:tc>
        <w:tc>
          <w:tcPr>
            <w:tcW w:w="1726" w:type="dxa"/>
            <w:vAlign w:val="bottom"/>
          </w:tcPr>
          <w:p w14:paraId="159B5A1D" w14:textId="5B4EB372"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6,64</w:t>
            </w:r>
          </w:p>
        </w:tc>
        <w:tc>
          <w:tcPr>
            <w:tcW w:w="1843" w:type="dxa"/>
            <w:vAlign w:val="bottom"/>
          </w:tcPr>
          <w:p w14:paraId="03DCB89F" w14:textId="4269DEDB"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45A35413" w14:textId="348D2B89"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6,64</w:t>
            </w:r>
          </w:p>
        </w:tc>
        <w:tc>
          <w:tcPr>
            <w:tcW w:w="1984" w:type="dxa"/>
            <w:vAlign w:val="bottom"/>
          </w:tcPr>
          <w:p w14:paraId="25DD2C1A" w14:textId="78C7CECB"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46%</w:t>
            </w:r>
          </w:p>
        </w:tc>
      </w:tr>
      <w:tr w:rsidR="00603ECA" w:rsidRPr="00FA3761" w14:paraId="6AE10A9F" w14:textId="77777777" w:rsidTr="00B21E14">
        <w:tc>
          <w:tcPr>
            <w:tcW w:w="962" w:type="dxa"/>
            <w:vAlign w:val="center"/>
          </w:tcPr>
          <w:p w14:paraId="44A21194" w14:textId="73A2321C"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12</w:t>
            </w:r>
          </w:p>
        </w:tc>
        <w:tc>
          <w:tcPr>
            <w:tcW w:w="1418" w:type="dxa"/>
            <w:shd w:val="clear" w:color="auto" w:fill="A8D08D" w:themeFill="accent6" w:themeFillTint="99"/>
            <w:vAlign w:val="bottom"/>
          </w:tcPr>
          <w:p w14:paraId="18894085" w14:textId="5517FFE6"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Klaipėdos m.</w:t>
            </w:r>
          </w:p>
        </w:tc>
        <w:tc>
          <w:tcPr>
            <w:tcW w:w="1726" w:type="dxa"/>
            <w:vAlign w:val="bottom"/>
          </w:tcPr>
          <w:p w14:paraId="647CFB6A" w14:textId="4C049A7D"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5,21</w:t>
            </w:r>
          </w:p>
        </w:tc>
        <w:tc>
          <w:tcPr>
            <w:tcW w:w="1843" w:type="dxa"/>
            <w:vAlign w:val="bottom"/>
          </w:tcPr>
          <w:p w14:paraId="29C60E31" w14:textId="21FC486A"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1,41</w:t>
            </w:r>
          </w:p>
        </w:tc>
        <w:tc>
          <w:tcPr>
            <w:tcW w:w="2268" w:type="dxa"/>
            <w:vAlign w:val="bottom"/>
          </w:tcPr>
          <w:p w14:paraId="2E1B2ADE" w14:textId="5D64C1E5"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6,62</w:t>
            </w:r>
          </w:p>
        </w:tc>
        <w:tc>
          <w:tcPr>
            <w:tcW w:w="1984" w:type="dxa"/>
            <w:vAlign w:val="bottom"/>
          </w:tcPr>
          <w:p w14:paraId="634861E9" w14:textId="33D46DEE"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93%</w:t>
            </w:r>
          </w:p>
        </w:tc>
      </w:tr>
      <w:tr w:rsidR="00603ECA" w:rsidRPr="00FA3761" w14:paraId="73EB9999" w14:textId="77777777" w:rsidTr="00B21E14">
        <w:tc>
          <w:tcPr>
            <w:tcW w:w="962" w:type="dxa"/>
            <w:vAlign w:val="center"/>
          </w:tcPr>
          <w:p w14:paraId="566173F1" w14:textId="05E103B0"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13</w:t>
            </w:r>
          </w:p>
        </w:tc>
        <w:tc>
          <w:tcPr>
            <w:tcW w:w="1418" w:type="dxa"/>
            <w:shd w:val="clear" w:color="auto" w:fill="A8D08D" w:themeFill="accent6" w:themeFillTint="99"/>
            <w:vAlign w:val="bottom"/>
          </w:tcPr>
          <w:p w14:paraId="73A9B9E4" w14:textId="3DB5852F"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Vilkaviškio r.</w:t>
            </w:r>
          </w:p>
        </w:tc>
        <w:tc>
          <w:tcPr>
            <w:tcW w:w="1726" w:type="dxa"/>
            <w:vAlign w:val="bottom"/>
          </w:tcPr>
          <w:p w14:paraId="514D5BC2" w14:textId="13CD8827"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5,39</w:t>
            </w:r>
          </w:p>
        </w:tc>
        <w:tc>
          <w:tcPr>
            <w:tcW w:w="1843" w:type="dxa"/>
            <w:vAlign w:val="bottom"/>
          </w:tcPr>
          <w:p w14:paraId="1FC60C1A" w14:textId="74E9BFFD"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1,18</w:t>
            </w:r>
          </w:p>
        </w:tc>
        <w:tc>
          <w:tcPr>
            <w:tcW w:w="2268" w:type="dxa"/>
            <w:vAlign w:val="bottom"/>
          </w:tcPr>
          <w:p w14:paraId="0BCB0722" w14:textId="67130318"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6,57</w:t>
            </w:r>
          </w:p>
        </w:tc>
        <w:tc>
          <w:tcPr>
            <w:tcW w:w="1984" w:type="dxa"/>
            <w:vAlign w:val="bottom"/>
          </w:tcPr>
          <w:p w14:paraId="06DD53FC" w14:textId="1898BD2E"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100%</w:t>
            </w:r>
          </w:p>
        </w:tc>
      </w:tr>
      <w:tr w:rsidR="00603ECA" w:rsidRPr="00FA3761" w14:paraId="7517D03B" w14:textId="77777777" w:rsidTr="00B21E14">
        <w:tc>
          <w:tcPr>
            <w:tcW w:w="962" w:type="dxa"/>
            <w:vAlign w:val="center"/>
          </w:tcPr>
          <w:p w14:paraId="3070857C" w14:textId="7182313C"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14</w:t>
            </w:r>
          </w:p>
        </w:tc>
        <w:tc>
          <w:tcPr>
            <w:tcW w:w="1418" w:type="dxa"/>
            <w:shd w:val="clear" w:color="auto" w:fill="A8D08D" w:themeFill="accent6" w:themeFillTint="99"/>
            <w:vAlign w:val="bottom"/>
          </w:tcPr>
          <w:p w14:paraId="67BDA61C" w14:textId="000A08DC"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Šakių r.</w:t>
            </w:r>
          </w:p>
        </w:tc>
        <w:tc>
          <w:tcPr>
            <w:tcW w:w="1726" w:type="dxa"/>
            <w:vAlign w:val="bottom"/>
          </w:tcPr>
          <w:p w14:paraId="719A659F" w14:textId="2A4D9CB0"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4,51</w:t>
            </w:r>
          </w:p>
        </w:tc>
        <w:tc>
          <w:tcPr>
            <w:tcW w:w="1843" w:type="dxa"/>
            <w:vAlign w:val="bottom"/>
          </w:tcPr>
          <w:p w14:paraId="4B3982B7" w14:textId="2D1F2CF7"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1,99</w:t>
            </w:r>
          </w:p>
        </w:tc>
        <w:tc>
          <w:tcPr>
            <w:tcW w:w="2268" w:type="dxa"/>
            <w:vAlign w:val="bottom"/>
          </w:tcPr>
          <w:p w14:paraId="78588D5B" w14:textId="25296890"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6,50</w:t>
            </w:r>
          </w:p>
        </w:tc>
        <w:tc>
          <w:tcPr>
            <w:tcW w:w="1984" w:type="dxa"/>
            <w:vAlign w:val="bottom"/>
          </w:tcPr>
          <w:p w14:paraId="7833C4F5" w14:textId="6605F7F2"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96%</w:t>
            </w:r>
          </w:p>
        </w:tc>
      </w:tr>
      <w:tr w:rsidR="00603ECA" w:rsidRPr="00FA3761" w14:paraId="11B4F443" w14:textId="77777777" w:rsidTr="00B21E14">
        <w:tc>
          <w:tcPr>
            <w:tcW w:w="962" w:type="dxa"/>
            <w:vAlign w:val="center"/>
          </w:tcPr>
          <w:p w14:paraId="2D9C508F" w14:textId="16CE36F0"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15</w:t>
            </w:r>
          </w:p>
        </w:tc>
        <w:tc>
          <w:tcPr>
            <w:tcW w:w="1418" w:type="dxa"/>
            <w:shd w:val="clear" w:color="auto" w:fill="A8D08D" w:themeFill="accent6" w:themeFillTint="99"/>
            <w:vAlign w:val="bottom"/>
          </w:tcPr>
          <w:p w14:paraId="60CB51CB" w14:textId="239481EB"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Molėtų r.</w:t>
            </w:r>
          </w:p>
        </w:tc>
        <w:tc>
          <w:tcPr>
            <w:tcW w:w="1726" w:type="dxa"/>
            <w:vAlign w:val="bottom"/>
          </w:tcPr>
          <w:p w14:paraId="730DBC66" w14:textId="6A446E98"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4,63</w:t>
            </w:r>
          </w:p>
        </w:tc>
        <w:tc>
          <w:tcPr>
            <w:tcW w:w="1843" w:type="dxa"/>
            <w:vAlign w:val="bottom"/>
          </w:tcPr>
          <w:p w14:paraId="71018538" w14:textId="4C6037DF"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1,69</w:t>
            </w:r>
          </w:p>
        </w:tc>
        <w:tc>
          <w:tcPr>
            <w:tcW w:w="2268" w:type="dxa"/>
            <w:vAlign w:val="bottom"/>
          </w:tcPr>
          <w:p w14:paraId="6260B266" w14:textId="659E78CF"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6,32</w:t>
            </w:r>
          </w:p>
        </w:tc>
        <w:tc>
          <w:tcPr>
            <w:tcW w:w="1984" w:type="dxa"/>
            <w:vAlign w:val="bottom"/>
          </w:tcPr>
          <w:p w14:paraId="32A8D30A" w14:textId="50416818"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82%</w:t>
            </w:r>
          </w:p>
        </w:tc>
      </w:tr>
      <w:tr w:rsidR="00603ECA" w:rsidRPr="00FA3761" w14:paraId="7B7373DD" w14:textId="77777777" w:rsidTr="00B21E14">
        <w:tc>
          <w:tcPr>
            <w:tcW w:w="962" w:type="dxa"/>
            <w:vAlign w:val="center"/>
          </w:tcPr>
          <w:p w14:paraId="660B68B5" w14:textId="45A61792"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16</w:t>
            </w:r>
          </w:p>
        </w:tc>
        <w:tc>
          <w:tcPr>
            <w:tcW w:w="1418" w:type="dxa"/>
            <w:shd w:val="clear" w:color="auto" w:fill="A8D08D" w:themeFill="accent6" w:themeFillTint="99"/>
            <w:vAlign w:val="bottom"/>
          </w:tcPr>
          <w:p w14:paraId="5EBCD4B3" w14:textId="1563AF12"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Telšių raj.</w:t>
            </w:r>
          </w:p>
        </w:tc>
        <w:tc>
          <w:tcPr>
            <w:tcW w:w="1726" w:type="dxa"/>
            <w:vAlign w:val="bottom"/>
          </w:tcPr>
          <w:p w14:paraId="0D38B4EA" w14:textId="2C6C29B2"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5,05</w:t>
            </w:r>
          </w:p>
        </w:tc>
        <w:tc>
          <w:tcPr>
            <w:tcW w:w="1843" w:type="dxa"/>
            <w:vAlign w:val="bottom"/>
          </w:tcPr>
          <w:p w14:paraId="53813F56" w14:textId="283509AD"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1,26</w:t>
            </w:r>
          </w:p>
        </w:tc>
        <w:tc>
          <w:tcPr>
            <w:tcW w:w="2268" w:type="dxa"/>
            <w:vAlign w:val="bottom"/>
          </w:tcPr>
          <w:p w14:paraId="2067A747" w14:textId="269D16A2"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6,31</w:t>
            </w:r>
          </w:p>
        </w:tc>
        <w:tc>
          <w:tcPr>
            <w:tcW w:w="1984" w:type="dxa"/>
            <w:vAlign w:val="bottom"/>
          </w:tcPr>
          <w:p w14:paraId="43890AE3" w14:textId="2C7FDA6D"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86%</w:t>
            </w:r>
          </w:p>
        </w:tc>
      </w:tr>
      <w:tr w:rsidR="00603ECA" w:rsidRPr="00FA3761" w14:paraId="17D7A492" w14:textId="77777777" w:rsidTr="00B21E14">
        <w:tc>
          <w:tcPr>
            <w:tcW w:w="962" w:type="dxa"/>
            <w:vAlign w:val="center"/>
          </w:tcPr>
          <w:p w14:paraId="1730D77B" w14:textId="41DDF031"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17</w:t>
            </w:r>
          </w:p>
        </w:tc>
        <w:tc>
          <w:tcPr>
            <w:tcW w:w="1418" w:type="dxa"/>
            <w:shd w:val="clear" w:color="auto" w:fill="A8D08D" w:themeFill="accent6" w:themeFillTint="99"/>
            <w:vAlign w:val="bottom"/>
          </w:tcPr>
          <w:p w14:paraId="47C73644" w14:textId="0FF97BDC"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Marijampolė</w:t>
            </w:r>
          </w:p>
        </w:tc>
        <w:tc>
          <w:tcPr>
            <w:tcW w:w="1726" w:type="dxa"/>
            <w:vAlign w:val="bottom"/>
          </w:tcPr>
          <w:p w14:paraId="4079AB77" w14:textId="43413BA8"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5,27</w:t>
            </w:r>
          </w:p>
        </w:tc>
        <w:tc>
          <w:tcPr>
            <w:tcW w:w="1843" w:type="dxa"/>
            <w:vAlign w:val="bottom"/>
          </w:tcPr>
          <w:p w14:paraId="16B3C921" w14:textId="1794CA1A"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0,76</w:t>
            </w:r>
          </w:p>
        </w:tc>
        <w:tc>
          <w:tcPr>
            <w:tcW w:w="2268" w:type="dxa"/>
            <w:vAlign w:val="bottom"/>
          </w:tcPr>
          <w:p w14:paraId="0A37A2C0" w14:textId="7B76AD7D"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6,03</w:t>
            </w:r>
          </w:p>
        </w:tc>
        <w:tc>
          <w:tcPr>
            <w:tcW w:w="1984" w:type="dxa"/>
            <w:vAlign w:val="bottom"/>
          </w:tcPr>
          <w:p w14:paraId="136B563A" w14:textId="4923C183"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96%</w:t>
            </w:r>
          </w:p>
        </w:tc>
      </w:tr>
      <w:tr w:rsidR="00603ECA" w:rsidRPr="00FA3761" w14:paraId="7670F3D0" w14:textId="77777777" w:rsidTr="00B21E14">
        <w:tc>
          <w:tcPr>
            <w:tcW w:w="962" w:type="dxa"/>
            <w:vAlign w:val="center"/>
          </w:tcPr>
          <w:p w14:paraId="46D1430A" w14:textId="17E13AF9"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18-19</w:t>
            </w:r>
          </w:p>
        </w:tc>
        <w:tc>
          <w:tcPr>
            <w:tcW w:w="1418" w:type="dxa"/>
            <w:shd w:val="clear" w:color="auto" w:fill="A8D08D" w:themeFill="accent6" w:themeFillTint="99"/>
            <w:vAlign w:val="bottom"/>
          </w:tcPr>
          <w:p w14:paraId="6505B3D7" w14:textId="3A92542A"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Rokiškio r.</w:t>
            </w:r>
          </w:p>
        </w:tc>
        <w:tc>
          <w:tcPr>
            <w:tcW w:w="1726" w:type="dxa"/>
            <w:vAlign w:val="bottom"/>
          </w:tcPr>
          <w:p w14:paraId="26D13DD0" w14:textId="77880B7A"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4,75</w:t>
            </w:r>
          </w:p>
        </w:tc>
        <w:tc>
          <w:tcPr>
            <w:tcW w:w="1843" w:type="dxa"/>
            <w:vAlign w:val="bottom"/>
          </w:tcPr>
          <w:p w14:paraId="443D0DF5" w14:textId="19516F1A"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1,19</w:t>
            </w:r>
          </w:p>
        </w:tc>
        <w:tc>
          <w:tcPr>
            <w:tcW w:w="2268" w:type="dxa"/>
            <w:vAlign w:val="bottom"/>
          </w:tcPr>
          <w:p w14:paraId="754D4F16" w14:textId="39065EC2"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5,94</w:t>
            </w:r>
          </w:p>
        </w:tc>
        <w:tc>
          <w:tcPr>
            <w:tcW w:w="1984" w:type="dxa"/>
            <w:vAlign w:val="bottom"/>
          </w:tcPr>
          <w:p w14:paraId="31DFEC17" w14:textId="4DB31FBE"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88%</w:t>
            </w:r>
          </w:p>
        </w:tc>
      </w:tr>
      <w:tr w:rsidR="00603ECA" w:rsidRPr="00FA3761" w14:paraId="5DE2123C" w14:textId="77777777" w:rsidTr="00B21E14">
        <w:tc>
          <w:tcPr>
            <w:tcW w:w="962" w:type="dxa"/>
            <w:vAlign w:val="center"/>
          </w:tcPr>
          <w:p w14:paraId="66465B03" w14:textId="7EE84E2A"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18-19</w:t>
            </w:r>
          </w:p>
        </w:tc>
        <w:tc>
          <w:tcPr>
            <w:tcW w:w="1418" w:type="dxa"/>
            <w:shd w:val="clear" w:color="auto" w:fill="A8D08D" w:themeFill="accent6" w:themeFillTint="99"/>
            <w:vAlign w:val="bottom"/>
          </w:tcPr>
          <w:p w14:paraId="341E6406" w14:textId="26C7F768"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Radviliškio r.</w:t>
            </w:r>
          </w:p>
        </w:tc>
        <w:tc>
          <w:tcPr>
            <w:tcW w:w="1726" w:type="dxa"/>
            <w:vAlign w:val="bottom"/>
          </w:tcPr>
          <w:p w14:paraId="0CEFFD2B" w14:textId="0A630688"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4,02</w:t>
            </w:r>
          </w:p>
        </w:tc>
        <w:tc>
          <w:tcPr>
            <w:tcW w:w="1843" w:type="dxa"/>
            <w:vAlign w:val="bottom"/>
          </w:tcPr>
          <w:p w14:paraId="6DD01CEE" w14:textId="1DB47A21"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1,92</w:t>
            </w:r>
          </w:p>
        </w:tc>
        <w:tc>
          <w:tcPr>
            <w:tcW w:w="2268" w:type="dxa"/>
            <w:vAlign w:val="bottom"/>
          </w:tcPr>
          <w:p w14:paraId="63F2CD25" w14:textId="25BD028D"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5,94</w:t>
            </w:r>
          </w:p>
        </w:tc>
        <w:tc>
          <w:tcPr>
            <w:tcW w:w="1984" w:type="dxa"/>
            <w:vAlign w:val="bottom"/>
          </w:tcPr>
          <w:p w14:paraId="74B4F9DA" w14:textId="28CF77EA"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80%</w:t>
            </w:r>
          </w:p>
        </w:tc>
      </w:tr>
      <w:tr w:rsidR="00603ECA" w:rsidRPr="00FA3761" w14:paraId="6A13259D" w14:textId="77777777" w:rsidTr="00B21E14">
        <w:tc>
          <w:tcPr>
            <w:tcW w:w="962" w:type="dxa"/>
            <w:vAlign w:val="center"/>
          </w:tcPr>
          <w:p w14:paraId="44E27352" w14:textId="11D823A5"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20</w:t>
            </w:r>
          </w:p>
        </w:tc>
        <w:tc>
          <w:tcPr>
            <w:tcW w:w="1418" w:type="dxa"/>
            <w:shd w:val="clear" w:color="auto" w:fill="A8D08D" w:themeFill="accent6" w:themeFillTint="99"/>
            <w:vAlign w:val="bottom"/>
          </w:tcPr>
          <w:p w14:paraId="3E6EDD5E" w14:textId="3714D28E"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Trakų r.</w:t>
            </w:r>
          </w:p>
        </w:tc>
        <w:tc>
          <w:tcPr>
            <w:tcW w:w="1726" w:type="dxa"/>
            <w:vAlign w:val="bottom"/>
          </w:tcPr>
          <w:p w14:paraId="3E2F2B0D" w14:textId="4FE0D367"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5,07</w:t>
            </w:r>
          </w:p>
        </w:tc>
        <w:tc>
          <w:tcPr>
            <w:tcW w:w="1843" w:type="dxa"/>
            <w:vAlign w:val="bottom"/>
          </w:tcPr>
          <w:p w14:paraId="32936BA3" w14:textId="4A4025F7"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0,84</w:t>
            </w:r>
          </w:p>
        </w:tc>
        <w:tc>
          <w:tcPr>
            <w:tcW w:w="2268" w:type="dxa"/>
            <w:vAlign w:val="bottom"/>
          </w:tcPr>
          <w:p w14:paraId="5C9524DB" w14:textId="23D91E71"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5,91</w:t>
            </w:r>
          </w:p>
        </w:tc>
        <w:tc>
          <w:tcPr>
            <w:tcW w:w="1984" w:type="dxa"/>
            <w:vAlign w:val="bottom"/>
          </w:tcPr>
          <w:p w14:paraId="60B3BAD3" w14:textId="2DC33263"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84%</w:t>
            </w:r>
          </w:p>
        </w:tc>
      </w:tr>
      <w:tr w:rsidR="00603ECA" w:rsidRPr="00FA3761" w14:paraId="07418577" w14:textId="77777777" w:rsidTr="00B21E14">
        <w:tc>
          <w:tcPr>
            <w:tcW w:w="962" w:type="dxa"/>
            <w:vAlign w:val="center"/>
          </w:tcPr>
          <w:p w14:paraId="7B96E6A0" w14:textId="68B101E2"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21</w:t>
            </w:r>
          </w:p>
        </w:tc>
        <w:tc>
          <w:tcPr>
            <w:tcW w:w="1418" w:type="dxa"/>
            <w:shd w:val="clear" w:color="auto" w:fill="A8D08D" w:themeFill="accent6" w:themeFillTint="99"/>
            <w:vAlign w:val="bottom"/>
          </w:tcPr>
          <w:p w14:paraId="671A8C39" w14:textId="0FAD324E"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Tauragės r.</w:t>
            </w:r>
          </w:p>
        </w:tc>
        <w:tc>
          <w:tcPr>
            <w:tcW w:w="1726" w:type="dxa"/>
            <w:vAlign w:val="bottom"/>
          </w:tcPr>
          <w:p w14:paraId="0082498B" w14:textId="0CFC3219"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4,69</w:t>
            </w:r>
          </w:p>
        </w:tc>
        <w:tc>
          <w:tcPr>
            <w:tcW w:w="1843" w:type="dxa"/>
            <w:vAlign w:val="bottom"/>
          </w:tcPr>
          <w:p w14:paraId="214BFD04" w14:textId="151F9E26"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1,20</w:t>
            </w:r>
          </w:p>
        </w:tc>
        <w:tc>
          <w:tcPr>
            <w:tcW w:w="2268" w:type="dxa"/>
            <w:vAlign w:val="bottom"/>
          </w:tcPr>
          <w:p w14:paraId="7B3639AC" w14:textId="7B9676D1"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5,90</w:t>
            </w:r>
          </w:p>
        </w:tc>
        <w:tc>
          <w:tcPr>
            <w:tcW w:w="1984" w:type="dxa"/>
            <w:vAlign w:val="bottom"/>
          </w:tcPr>
          <w:p w14:paraId="6A4F822A" w14:textId="34A40A3D"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81%</w:t>
            </w:r>
          </w:p>
        </w:tc>
      </w:tr>
      <w:tr w:rsidR="00603ECA" w:rsidRPr="00FA3761" w14:paraId="52206174" w14:textId="77777777" w:rsidTr="00B21E14">
        <w:tc>
          <w:tcPr>
            <w:tcW w:w="962" w:type="dxa"/>
            <w:vAlign w:val="center"/>
          </w:tcPr>
          <w:p w14:paraId="77A9D189" w14:textId="1B1FDADB"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22</w:t>
            </w:r>
          </w:p>
        </w:tc>
        <w:tc>
          <w:tcPr>
            <w:tcW w:w="1418" w:type="dxa"/>
            <w:shd w:val="clear" w:color="auto" w:fill="A8D08D" w:themeFill="accent6" w:themeFillTint="99"/>
            <w:vAlign w:val="bottom"/>
          </w:tcPr>
          <w:p w14:paraId="48D87486" w14:textId="35D31D34"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Kupiškio r.</w:t>
            </w:r>
          </w:p>
        </w:tc>
        <w:tc>
          <w:tcPr>
            <w:tcW w:w="1726" w:type="dxa"/>
            <w:vAlign w:val="bottom"/>
          </w:tcPr>
          <w:p w14:paraId="32FB06FB" w14:textId="450886A6"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4,54</w:t>
            </w:r>
          </w:p>
        </w:tc>
        <w:tc>
          <w:tcPr>
            <w:tcW w:w="1843" w:type="dxa"/>
            <w:vAlign w:val="bottom"/>
          </w:tcPr>
          <w:p w14:paraId="63479DE7" w14:textId="086437BD"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1,32</w:t>
            </w:r>
          </w:p>
        </w:tc>
        <w:tc>
          <w:tcPr>
            <w:tcW w:w="2268" w:type="dxa"/>
            <w:vAlign w:val="bottom"/>
          </w:tcPr>
          <w:p w14:paraId="4D819523" w14:textId="2ECDCEDE"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5,86</w:t>
            </w:r>
          </w:p>
        </w:tc>
        <w:tc>
          <w:tcPr>
            <w:tcW w:w="1984" w:type="dxa"/>
            <w:vAlign w:val="bottom"/>
          </w:tcPr>
          <w:p w14:paraId="7F4340F8" w14:textId="33EA8923"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57%</w:t>
            </w:r>
          </w:p>
        </w:tc>
      </w:tr>
      <w:tr w:rsidR="00603ECA" w:rsidRPr="00FA3761" w14:paraId="4B4164DE" w14:textId="77777777" w:rsidTr="00B21E14">
        <w:tc>
          <w:tcPr>
            <w:tcW w:w="962" w:type="dxa"/>
            <w:vAlign w:val="center"/>
          </w:tcPr>
          <w:p w14:paraId="3F47869E" w14:textId="41616454"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23</w:t>
            </w:r>
          </w:p>
        </w:tc>
        <w:tc>
          <w:tcPr>
            <w:tcW w:w="1418" w:type="dxa"/>
            <w:shd w:val="clear" w:color="auto" w:fill="A8D08D" w:themeFill="accent6" w:themeFillTint="99"/>
            <w:vAlign w:val="bottom"/>
          </w:tcPr>
          <w:p w14:paraId="36042F52" w14:textId="10947C22"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Alytaus m.</w:t>
            </w:r>
          </w:p>
        </w:tc>
        <w:tc>
          <w:tcPr>
            <w:tcW w:w="1726" w:type="dxa"/>
            <w:vAlign w:val="bottom"/>
          </w:tcPr>
          <w:p w14:paraId="5998210C" w14:textId="3D7C2AF7"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4,72</w:t>
            </w:r>
          </w:p>
        </w:tc>
        <w:tc>
          <w:tcPr>
            <w:tcW w:w="1843" w:type="dxa"/>
            <w:vAlign w:val="bottom"/>
          </w:tcPr>
          <w:p w14:paraId="3C38B568" w14:textId="271D5D49"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1,13</w:t>
            </w:r>
          </w:p>
        </w:tc>
        <w:tc>
          <w:tcPr>
            <w:tcW w:w="2268" w:type="dxa"/>
            <w:vAlign w:val="bottom"/>
          </w:tcPr>
          <w:p w14:paraId="66942DC5" w14:textId="40A30B68"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5,84</w:t>
            </w:r>
          </w:p>
        </w:tc>
        <w:tc>
          <w:tcPr>
            <w:tcW w:w="1984" w:type="dxa"/>
            <w:vAlign w:val="bottom"/>
          </w:tcPr>
          <w:p w14:paraId="5DACDA59" w14:textId="7F7D6DCB"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100%</w:t>
            </w:r>
          </w:p>
        </w:tc>
      </w:tr>
      <w:tr w:rsidR="00603ECA" w:rsidRPr="00FA3761" w14:paraId="63CD203F" w14:textId="77777777" w:rsidTr="00B21E14">
        <w:tc>
          <w:tcPr>
            <w:tcW w:w="962" w:type="dxa"/>
            <w:vAlign w:val="center"/>
          </w:tcPr>
          <w:p w14:paraId="26C77F01" w14:textId="73311FFC"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24</w:t>
            </w:r>
          </w:p>
        </w:tc>
        <w:tc>
          <w:tcPr>
            <w:tcW w:w="1418" w:type="dxa"/>
            <w:shd w:val="clear" w:color="auto" w:fill="A8D08D" w:themeFill="accent6" w:themeFillTint="99"/>
            <w:vAlign w:val="bottom"/>
          </w:tcPr>
          <w:p w14:paraId="4E60017C" w14:textId="5B236F87"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Kėdainių r.</w:t>
            </w:r>
          </w:p>
        </w:tc>
        <w:tc>
          <w:tcPr>
            <w:tcW w:w="1726" w:type="dxa"/>
            <w:vAlign w:val="bottom"/>
          </w:tcPr>
          <w:p w14:paraId="5425CDC2" w14:textId="6B851184"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5,37</w:t>
            </w:r>
          </w:p>
        </w:tc>
        <w:tc>
          <w:tcPr>
            <w:tcW w:w="1843" w:type="dxa"/>
            <w:vAlign w:val="bottom"/>
          </w:tcPr>
          <w:p w14:paraId="495371E7" w14:textId="2A1AA3A5"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0,45</w:t>
            </w:r>
          </w:p>
        </w:tc>
        <w:tc>
          <w:tcPr>
            <w:tcW w:w="2268" w:type="dxa"/>
            <w:vAlign w:val="bottom"/>
          </w:tcPr>
          <w:p w14:paraId="21459060" w14:textId="5E971259"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5,81</w:t>
            </w:r>
          </w:p>
        </w:tc>
        <w:tc>
          <w:tcPr>
            <w:tcW w:w="1984" w:type="dxa"/>
            <w:vAlign w:val="bottom"/>
          </w:tcPr>
          <w:p w14:paraId="04C0641B" w14:textId="14E555E5"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100%</w:t>
            </w:r>
          </w:p>
        </w:tc>
      </w:tr>
      <w:tr w:rsidR="00603ECA" w:rsidRPr="00FA3761" w14:paraId="651A755E" w14:textId="77777777" w:rsidTr="00B21E14">
        <w:tc>
          <w:tcPr>
            <w:tcW w:w="962" w:type="dxa"/>
            <w:vAlign w:val="center"/>
          </w:tcPr>
          <w:p w14:paraId="4F5AF2D1" w14:textId="1C35B9AB"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25</w:t>
            </w:r>
          </w:p>
        </w:tc>
        <w:tc>
          <w:tcPr>
            <w:tcW w:w="1418" w:type="dxa"/>
            <w:shd w:val="clear" w:color="auto" w:fill="A8D08D" w:themeFill="accent6" w:themeFillTint="99"/>
            <w:vAlign w:val="bottom"/>
          </w:tcPr>
          <w:p w14:paraId="6F222546" w14:textId="03E7F06C"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Skuodo r.</w:t>
            </w:r>
          </w:p>
        </w:tc>
        <w:tc>
          <w:tcPr>
            <w:tcW w:w="1726" w:type="dxa"/>
            <w:vAlign w:val="bottom"/>
          </w:tcPr>
          <w:p w14:paraId="0BFCD71C" w14:textId="1E074490"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4,20</w:t>
            </w:r>
          </w:p>
        </w:tc>
        <w:tc>
          <w:tcPr>
            <w:tcW w:w="1843" w:type="dxa"/>
            <w:vAlign w:val="bottom"/>
          </w:tcPr>
          <w:p w14:paraId="7DD4F734" w14:textId="3E2796FB"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1,53</w:t>
            </w:r>
          </w:p>
        </w:tc>
        <w:tc>
          <w:tcPr>
            <w:tcW w:w="2268" w:type="dxa"/>
            <w:vAlign w:val="bottom"/>
          </w:tcPr>
          <w:p w14:paraId="6E1C8245" w14:textId="6A39005A"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5,73</w:t>
            </w:r>
          </w:p>
        </w:tc>
        <w:tc>
          <w:tcPr>
            <w:tcW w:w="1984" w:type="dxa"/>
            <w:vAlign w:val="bottom"/>
          </w:tcPr>
          <w:p w14:paraId="56BE7EFC" w14:textId="597988F5"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100%</w:t>
            </w:r>
          </w:p>
        </w:tc>
      </w:tr>
      <w:tr w:rsidR="00603ECA" w:rsidRPr="00FA3761" w14:paraId="34F7FF13" w14:textId="77777777" w:rsidTr="00B21E14">
        <w:tc>
          <w:tcPr>
            <w:tcW w:w="962" w:type="dxa"/>
            <w:vAlign w:val="center"/>
          </w:tcPr>
          <w:p w14:paraId="43157F99" w14:textId="49230AFC"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26</w:t>
            </w:r>
          </w:p>
        </w:tc>
        <w:tc>
          <w:tcPr>
            <w:tcW w:w="1418" w:type="dxa"/>
            <w:shd w:val="clear" w:color="auto" w:fill="A8D08D" w:themeFill="accent6" w:themeFillTint="99"/>
            <w:vAlign w:val="bottom"/>
          </w:tcPr>
          <w:p w14:paraId="2ACCF25D" w14:textId="42B6F35C"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Mažeikių r.</w:t>
            </w:r>
          </w:p>
        </w:tc>
        <w:tc>
          <w:tcPr>
            <w:tcW w:w="1726" w:type="dxa"/>
            <w:vAlign w:val="bottom"/>
          </w:tcPr>
          <w:p w14:paraId="137AB533" w14:textId="26023509"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5,00</w:t>
            </w:r>
          </w:p>
        </w:tc>
        <w:tc>
          <w:tcPr>
            <w:tcW w:w="1843" w:type="dxa"/>
            <w:vAlign w:val="bottom"/>
          </w:tcPr>
          <w:p w14:paraId="65863014" w14:textId="098962D2"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0,69</w:t>
            </w:r>
          </w:p>
        </w:tc>
        <w:tc>
          <w:tcPr>
            <w:tcW w:w="2268" w:type="dxa"/>
            <w:vAlign w:val="bottom"/>
          </w:tcPr>
          <w:p w14:paraId="67EF6533" w14:textId="10A783B0"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5,69</w:t>
            </w:r>
          </w:p>
        </w:tc>
        <w:tc>
          <w:tcPr>
            <w:tcW w:w="1984" w:type="dxa"/>
            <w:vAlign w:val="bottom"/>
          </w:tcPr>
          <w:p w14:paraId="660A51FB" w14:textId="4431D597"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100%</w:t>
            </w:r>
          </w:p>
        </w:tc>
      </w:tr>
      <w:tr w:rsidR="00603ECA" w:rsidRPr="00FA3761" w14:paraId="03BE9524" w14:textId="77777777" w:rsidTr="00B21E14">
        <w:tc>
          <w:tcPr>
            <w:tcW w:w="962" w:type="dxa"/>
            <w:vAlign w:val="center"/>
          </w:tcPr>
          <w:p w14:paraId="29013D2B" w14:textId="7B0F52C4"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27</w:t>
            </w:r>
          </w:p>
        </w:tc>
        <w:tc>
          <w:tcPr>
            <w:tcW w:w="1418" w:type="dxa"/>
            <w:shd w:val="clear" w:color="auto" w:fill="A8D08D" w:themeFill="accent6" w:themeFillTint="99"/>
            <w:vAlign w:val="bottom"/>
          </w:tcPr>
          <w:p w14:paraId="2F94561E" w14:textId="5D4C6DA2"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Kauno m.</w:t>
            </w:r>
          </w:p>
        </w:tc>
        <w:tc>
          <w:tcPr>
            <w:tcW w:w="1726" w:type="dxa"/>
            <w:vAlign w:val="bottom"/>
          </w:tcPr>
          <w:p w14:paraId="68B878EA" w14:textId="7EB8809C"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4,67</w:t>
            </w:r>
          </w:p>
        </w:tc>
        <w:tc>
          <w:tcPr>
            <w:tcW w:w="1843" w:type="dxa"/>
            <w:vAlign w:val="bottom"/>
          </w:tcPr>
          <w:p w14:paraId="080395CF" w14:textId="13D3999C"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0,87</w:t>
            </w:r>
          </w:p>
        </w:tc>
        <w:tc>
          <w:tcPr>
            <w:tcW w:w="2268" w:type="dxa"/>
            <w:vAlign w:val="bottom"/>
          </w:tcPr>
          <w:p w14:paraId="0C96CFCA" w14:textId="43157EC7"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5,54</w:t>
            </w:r>
          </w:p>
        </w:tc>
        <w:tc>
          <w:tcPr>
            <w:tcW w:w="1984" w:type="dxa"/>
            <w:vAlign w:val="bottom"/>
          </w:tcPr>
          <w:p w14:paraId="10AE2498" w14:textId="5A9BB88C"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63%</w:t>
            </w:r>
          </w:p>
        </w:tc>
      </w:tr>
      <w:tr w:rsidR="00603ECA" w:rsidRPr="00FA3761" w14:paraId="0F7D478B" w14:textId="77777777" w:rsidTr="00B21E14">
        <w:tc>
          <w:tcPr>
            <w:tcW w:w="962" w:type="dxa"/>
            <w:vAlign w:val="center"/>
          </w:tcPr>
          <w:p w14:paraId="416C4937" w14:textId="63520F2A"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28</w:t>
            </w:r>
          </w:p>
        </w:tc>
        <w:tc>
          <w:tcPr>
            <w:tcW w:w="1418" w:type="dxa"/>
            <w:shd w:val="clear" w:color="auto" w:fill="A8D08D" w:themeFill="accent6" w:themeFillTint="99"/>
            <w:vAlign w:val="bottom"/>
          </w:tcPr>
          <w:p w14:paraId="7241933A" w14:textId="0EE070C2"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Kaišiadorių r.</w:t>
            </w:r>
          </w:p>
        </w:tc>
        <w:tc>
          <w:tcPr>
            <w:tcW w:w="1726" w:type="dxa"/>
            <w:vAlign w:val="bottom"/>
          </w:tcPr>
          <w:p w14:paraId="58BA0683" w14:textId="203E63E3"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5,48</w:t>
            </w:r>
          </w:p>
        </w:tc>
        <w:tc>
          <w:tcPr>
            <w:tcW w:w="1843" w:type="dxa"/>
            <w:vAlign w:val="bottom"/>
          </w:tcPr>
          <w:p w14:paraId="7398C5E6" w14:textId="2C7C4AA4"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46ED017D" w14:textId="683BDA29"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5,48</w:t>
            </w:r>
          </w:p>
        </w:tc>
        <w:tc>
          <w:tcPr>
            <w:tcW w:w="1984" w:type="dxa"/>
            <w:vAlign w:val="bottom"/>
          </w:tcPr>
          <w:p w14:paraId="0D5EF8D9" w14:textId="6FFB4ABC"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51%</w:t>
            </w:r>
          </w:p>
        </w:tc>
      </w:tr>
      <w:tr w:rsidR="00603ECA" w:rsidRPr="00FA3761" w14:paraId="27E2F0AB" w14:textId="77777777" w:rsidTr="00B21E14">
        <w:tc>
          <w:tcPr>
            <w:tcW w:w="962" w:type="dxa"/>
            <w:vAlign w:val="center"/>
          </w:tcPr>
          <w:p w14:paraId="542E6780" w14:textId="3989E47E"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29</w:t>
            </w:r>
          </w:p>
        </w:tc>
        <w:tc>
          <w:tcPr>
            <w:tcW w:w="1418" w:type="dxa"/>
            <w:shd w:val="clear" w:color="auto" w:fill="A8D08D" w:themeFill="accent6" w:themeFillTint="99"/>
            <w:vAlign w:val="bottom"/>
          </w:tcPr>
          <w:p w14:paraId="134588B2" w14:textId="404D7F7F"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Kelmės r.</w:t>
            </w:r>
          </w:p>
        </w:tc>
        <w:tc>
          <w:tcPr>
            <w:tcW w:w="1726" w:type="dxa"/>
            <w:vAlign w:val="bottom"/>
          </w:tcPr>
          <w:p w14:paraId="6D99DD6B" w14:textId="227BA284"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5,37</w:t>
            </w:r>
          </w:p>
        </w:tc>
        <w:tc>
          <w:tcPr>
            <w:tcW w:w="1843" w:type="dxa"/>
            <w:vAlign w:val="bottom"/>
          </w:tcPr>
          <w:p w14:paraId="42D03A06" w14:textId="031F88E0"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494EBE3D" w14:textId="0A1611B4"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5,37</w:t>
            </w:r>
          </w:p>
        </w:tc>
        <w:tc>
          <w:tcPr>
            <w:tcW w:w="1984" w:type="dxa"/>
            <w:vAlign w:val="bottom"/>
          </w:tcPr>
          <w:p w14:paraId="6CE4FDA1" w14:textId="423C1D18"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79%</w:t>
            </w:r>
          </w:p>
        </w:tc>
      </w:tr>
      <w:tr w:rsidR="00603ECA" w:rsidRPr="00FA3761" w14:paraId="6DAEBBC3" w14:textId="77777777" w:rsidTr="00B21E14">
        <w:tc>
          <w:tcPr>
            <w:tcW w:w="962" w:type="dxa"/>
            <w:vAlign w:val="center"/>
          </w:tcPr>
          <w:p w14:paraId="4837883E" w14:textId="67A0633D"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30</w:t>
            </w:r>
          </w:p>
        </w:tc>
        <w:tc>
          <w:tcPr>
            <w:tcW w:w="1418" w:type="dxa"/>
            <w:shd w:val="clear" w:color="auto" w:fill="A8D08D" w:themeFill="accent6" w:themeFillTint="99"/>
            <w:vAlign w:val="bottom"/>
          </w:tcPr>
          <w:p w14:paraId="15728E3D" w14:textId="5BD66F3C"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Klaipėdos r.</w:t>
            </w:r>
          </w:p>
        </w:tc>
        <w:tc>
          <w:tcPr>
            <w:tcW w:w="1726" w:type="dxa"/>
            <w:vAlign w:val="bottom"/>
          </w:tcPr>
          <w:p w14:paraId="66C77A39" w14:textId="6F7EDC28"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4,21</w:t>
            </w:r>
          </w:p>
        </w:tc>
        <w:tc>
          <w:tcPr>
            <w:tcW w:w="1843" w:type="dxa"/>
            <w:vAlign w:val="bottom"/>
          </w:tcPr>
          <w:p w14:paraId="0DA8C22A" w14:textId="16CD6272"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1,12</w:t>
            </w:r>
          </w:p>
        </w:tc>
        <w:tc>
          <w:tcPr>
            <w:tcW w:w="2268" w:type="dxa"/>
            <w:vAlign w:val="bottom"/>
          </w:tcPr>
          <w:p w14:paraId="1E2D767D" w14:textId="0B96A51A"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5,33</w:t>
            </w:r>
          </w:p>
        </w:tc>
        <w:tc>
          <w:tcPr>
            <w:tcW w:w="1984" w:type="dxa"/>
            <w:vAlign w:val="bottom"/>
          </w:tcPr>
          <w:p w14:paraId="512759D9" w14:textId="529AF782"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80%</w:t>
            </w:r>
          </w:p>
        </w:tc>
      </w:tr>
      <w:tr w:rsidR="00603ECA" w:rsidRPr="00FA3761" w14:paraId="63929458" w14:textId="77777777" w:rsidTr="00B21E14">
        <w:tc>
          <w:tcPr>
            <w:tcW w:w="962" w:type="dxa"/>
            <w:vAlign w:val="center"/>
          </w:tcPr>
          <w:p w14:paraId="63661130" w14:textId="52B4C858"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31</w:t>
            </w:r>
          </w:p>
        </w:tc>
        <w:tc>
          <w:tcPr>
            <w:tcW w:w="1418" w:type="dxa"/>
            <w:shd w:val="clear" w:color="auto" w:fill="A8D08D" w:themeFill="accent6" w:themeFillTint="99"/>
            <w:vAlign w:val="bottom"/>
          </w:tcPr>
          <w:p w14:paraId="5DAE4743" w14:textId="6F9EAEBB"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Šilutės r.</w:t>
            </w:r>
          </w:p>
        </w:tc>
        <w:tc>
          <w:tcPr>
            <w:tcW w:w="1726" w:type="dxa"/>
            <w:vAlign w:val="bottom"/>
          </w:tcPr>
          <w:p w14:paraId="01F0B39B" w14:textId="2C00DB6E"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4,78</w:t>
            </w:r>
          </w:p>
        </w:tc>
        <w:tc>
          <w:tcPr>
            <w:tcW w:w="1843" w:type="dxa"/>
            <w:vAlign w:val="bottom"/>
          </w:tcPr>
          <w:p w14:paraId="0A26E1C2" w14:textId="5ED5ABCC"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0,43</w:t>
            </w:r>
          </w:p>
        </w:tc>
        <w:tc>
          <w:tcPr>
            <w:tcW w:w="2268" w:type="dxa"/>
            <w:vAlign w:val="bottom"/>
          </w:tcPr>
          <w:p w14:paraId="10AF758C" w14:textId="35544407"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5,20</w:t>
            </w:r>
          </w:p>
        </w:tc>
        <w:tc>
          <w:tcPr>
            <w:tcW w:w="1984" w:type="dxa"/>
            <w:vAlign w:val="bottom"/>
          </w:tcPr>
          <w:p w14:paraId="363D2A75" w14:textId="50E010D1"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88%</w:t>
            </w:r>
          </w:p>
        </w:tc>
      </w:tr>
      <w:tr w:rsidR="00603ECA" w:rsidRPr="00FA3761" w14:paraId="7291B976" w14:textId="77777777" w:rsidTr="00B21E14">
        <w:tc>
          <w:tcPr>
            <w:tcW w:w="962" w:type="dxa"/>
            <w:vAlign w:val="center"/>
          </w:tcPr>
          <w:p w14:paraId="0951E138" w14:textId="6409A33C"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32</w:t>
            </w:r>
          </w:p>
        </w:tc>
        <w:tc>
          <w:tcPr>
            <w:tcW w:w="1418" w:type="dxa"/>
            <w:shd w:val="clear" w:color="auto" w:fill="A8D08D" w:themeFill="accent6" w:themeFillTint="99"/>
            <w:vAlign w:val="bottom"/>
          </w:tcPr>
          <w:p w14:paraId="2539CE61" w14:textId="7A642127"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Anykščių r.</w:t>
            </w:r>
          </w:p>
        </w:tc>
        <w:tc>
          <w:tcPr>
            <w:tcW w:w="1726" w:type="dxa"/>
            <w:vAlign w:val="bottom"/>
          </w:tcPr>
          <w:p w14:paraId="35AF1915" w14:textId="611B2DF7"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4,23</w:t>
            </w:r>
          </w:p>
        </w:tc>
        <w:tc>
          <w:tcPr>
            <w:tcW w:w="1843" w:type="dxa"/>
            <w:vAlign w:val="bottom"/>
          </w:tcPr>
          <w:p w14:paraId="19621D2A" w14:textId="452D0A3F"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0,96</w:t>
            </w:r>
          </w:p>
        </w:tc>
        <w:tc>
          <w:tcPr>
            <w:tcW w:w="2268" w:type="dxa"/>
            <w:vAlign w:val="bottom"/>
          </w:tcPr>
          <w:p w14:paraId="64058243" w14:textId="45C90697"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5,19</w:t>
            </w:r>
          </w:p>
        </w:tc>
        <w:tc>
          <w:tcPr>
            <w:tcW w:w="1984" w:type="dxa"/>
            <w:vAlign w:val="bottom"/>
          </w:tcPr>
          <w:p w14:paraId="42633269" w14:textId="69AF833B"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65%</w:t>
            </w:r>
          </w:p>
        </w:tc>
      </w:tr>
      <w:tr w:rsidR="00603ECA" w:rsidRPr="00FA3761" w14:paraId="5A362FAC" w14:textId="77777777" w:rsidTr="00B21E14">
        <w:tc>
          <w:tcPr>
            <w:tcW w:w="962" w:type="dxa"/>
            <w:vAlign w:val="center"/>
          </w:tcPr>
          <w:p w14:paraId="5B84E378" w14:textId="781F1BF1"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33</w:t>
            </w:r>
          </w:p>
        </w:tc>
        <w:tc>
          <w:tcPr>
            <w:tcW w:w="1418" w:type="dxa"/>
            <w:shd w:val="clear" w:color="auto" w:fill="A8D08D" w:themeFill="accent6" w:themeFillTint="99"/>
            <w:vAlign w:val="bottom"/>
          </w:tcPr>
          <w:p w14:paraId="14175953" w14:textId="2F631FA0"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Akmenės r.</w:t>
            </w:r>
          </w:p>
        </w:tc>
        <w:tc>
          <w:tcPr>
            <w:tcW w:w="1726" w:type="dxa"/>
            <w:vAlign w:val="bottom"/>
          </w:tcPr>
          <w:p w14:paraId="5ECA79C0" w14:textId="6FF1920D"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5,17</w:t>
            </w:r>
          </w:p>
        </w:tc>
        <w:tc>
          <w:tcPr>
            <w:tcW w:w="1843" w:type="dxa"/>
            <w:vAlign w:val="bottom"/>
          </w:tcPr>
          <w:p w14:paraId="18ADA839" w14:textId="4FD2665E"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591B54A5" w14:textId="1131AAD9"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5,17</w:t>
            </w:r>
          </w:p>
        </w:tc>
        <w:tc>
          <w:tcPr>
            <w:tcW w:w="1984" w:type="dxa"/>
            <w:vAlign w:val="bottom"/>
          </w:tcPr>
          <w:p w14:paraId="088B11CA" w14:textId="34DA31E5"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89%</w:t>
            </w:r>
          </w:p>
        </w:tc>
      </w:tr>
      <w:tr w:rsidR="00603ECA" w:rsidRPr="00FA3761" w14:paraId="0915A962" w14:textId="77777777" w:rsidTr="00B21E14">
        <w:tc>
          <w:tcPr>
            <w:tcW w:w="962" w:type="dxa"/>
            <w:vAlign w:val="center"/>
          </w:tcPr>
          <w:p w14:paraId="6BCFC9A6" w14:textId="1C69E69D"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34</w:t>
            </w:r>
          </w:p>
        </w:tc>
        <w:tc>
          <w:tcPr>
            <w:tcW w:w="1418" w:type="dxa"/>
            <w:shd w:val="clear" w:color="auto" w:fill="A8D08D" w:themeFill="accent6" w:themeFillTint="99"/>
            <w:vAlign w:val="bottom"/>
          </w:tcPr>
          <w:p w14:paraId="1D77E24A" w14:textId="6F4681DB"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Biržų r.</w:t>
            </w:r>
          </w:p>
        </w:tc>
        <w:tc>
          <w:tcPr>
            <w:tcW w:w="1726" w:type="dxa"/>
            <w:vAlign w:val="bottom"/>
          </w:tcPr>
          <w:p w14:paraId="1B30E376" w14:textId="6F5C83F7"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4,56</w:t>
            </w:r>
          </w:p>
        </w:tc>
        <w:tc>
          <w:tcPr>
            <w:tcW w:w="1843" w:type="dxa"/>
            <w:vAlign w:val="bottom"/>
          </w:tcPr>
          <w:p w14:paraId="3D92F0A5" w14:textId="605029C7"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0,59</w:t>
            </w:r>
          </w:p>
        </w:tc>
        <w:tc>
          <w:tcPr>
            <w:tcW w:w="2268" w:type="dxa"/>
            <w:vAlign w:val="bottom"/>
          </w:tcPr>
          <w:p w14:paraId="4926CE6C" w14:textId="37D602E8"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5,14</w:t>
            </w:r>
          </w:p>
        </w:tc>
        <w:tc>
          <w:tcPr>
            <w:tcW w:w="1984" w:type="dxa"/>
            <w:vAlign w:val="bottom"/>
          </w:tcPr>
          <w:p w14:paraId="70C9CEF6" w14:textId="5F98C2D9"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66%</w:t>
            </w:r>
          </w:p>
        </w:tc>
      </w:tr>
      <w:tr w:rsidR="00603ECA" w:rsidRPr="00FA3761" w14:paraId="10E2D8FF" w14:textId="77777777" w:rsidTr="00B21E14">
        <w:tc>
          <w:tcPr>
            <w:tcW w:w="962" w:type="dxa"/>
            <w:vAlign w:val="center"/>
          </w:tcPr>
          <w:p w14:paraId="1F0FCB60" w14:textId="4DCDECFB"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35</w:t>
            </w:r>
          </w:p>
        </w:tc>
        <w:tc>
          <w:tcPr>
            <w:tcW w:w="1418" w:type="dxa"/>
            <w:shd w:val="clear" w:color="auto" w:fill="A8D08D" w:themeFill="accent6" w:themeFillTint="99"/>
            <w:vAlign w:val="bottom"/>
          </w:tcPr>
          <w:p w14:paraId="3BF9F33F" w14:textId="2AA4251E"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Plungės r.</w:t>
            </w:r>
          </w:p>
        </w:tc>
        <w:tc>
          <w:tcPr>
            <w:tcW w:w="1726" w:type="dxa"/>
            <w:vAlign w:val="bottom"/>
          </w:tcPr>
          <w:p w14:paraId="7EF59BC3" w14:textId="4570CF18"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3,75</w:t>
            </w:r>
          </w:p>
        </w:tc>
        <w:tc>
          <w:tcPr>
            <w:tcW w:w="1843" w:type="dxa"/>
            <w:vAlign w:val="bottom"/>
          </w:tcPr>
          <w:p w14:paraId="2F658CEA" w14:textId="227E18D4"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1,37</w:t>
            </w:r>
          </w:p>
        </w:tc>
        <w:tc>
          <w:tcPr>
            <w:tcW w:w="2268" w:type="dxa"/>
            <w:vAlign w:val="bottom"/>
          </w:tcPr>
          <w:p w14:paraId="65DBB743" w14:textId="2A17D4B4"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5,12</w:t>
            </w:r>
          </w:p>
        </w:tc>
        <w:tc>
          <w:tcPr>
            <w:tcW w:w="1984" w:type="dxa"/>
            <w:vAlign w:val="bottom"/>
          </w:tcPr>
          <w:p w14:paraId="39125F68" w14:textId="309D552D"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85%</w:t>
            </w:r>
          </w:p>
        </w:tc>
      </w:tr>
      <w:tr w:rsidR="00603ECA" w:rsidRPr="00FA3761" w14:paraId="39DB2C0B" w14:textId="77777777" w:rsidTr="00B21E14">
        <w:tc>
          <w:tcPr>
            <w:tcW w:w="962" w:type="dxa"/>
            <w:vAlign w:val="center"/>
          </w:tcPr>
          <w:p w14:paraId="69AB7BA9" w14:textId="1907ECBB"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36</w:t>
            </w:r>
          </w:p>
        </w:tc>
        <w:tc>
          <w:tcPr>
            <w:tcW w:w="1418" w:type="dxa"/>
            <w:shd w:val="clear" w:color="auto" w:fill="A8D08D" w:themeFill="accent6" w:themeFillTint="99"/>
            <w:vAlign w:val="bottom"/>
          </w:tcPr>
          <w:p w14:paraId="72B3F81B" w14:textId="1BE5AB62"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Varėnos r.</w:t>
            </w:r>
          </w:p>
        </w:tc>
        <w:tc>
          <w:tcPr>
            <w:tcW w:w="1726" w:type="dxa"/>
            <w:vAlign w:val="bottom"/>
          </w:tcPr>
          <w:p w14:paraId="7D420B5B" w14:textId="13776636"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5,04</w:t>
            </w:r>
          </w:p>
        </w:tc>
        <w:tc>
          <w:tcPr>
            <w:tcW w:w="1843" w:type="dxa"/>
            <w:vAlign w:val="bottom"/>
          </w:tcPr>
          <w:p w14:paraId="69BAA375" w14:textId="13905F94"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381DB405" w14:textId="7AE14AF2"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5,04</w:t>
            </w:r>
          </w:p>
        </w:tc>
        <w:tc>
          <w:tcPr>
            <w:tcW w:w="1984" w:type="dxa"/>
            <w:vAlign w:val="bottom"/>
          </w:tcPr>
          <w:p w14:paraId="668FE899" w14:textId="50DEDB48"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33%</w:t>
            </w:r>
          </w:p>
        </w:tc>
      </w:tr>
      <w:tr w:rsidR="00603ECA" w:rsidRPr="00FA3761" w14:paraId="360ECDE4" w14:textId="77777777" w:rsidTr="00B21E14">
        <w:tc>
          <w:tcPr>
            <w:tcW w:w="962" w:type="dxa"/>
            <w:vAlign w:val="center"/>
          </w:tcPr>
          <w:p w14:paraId="28358281" w14:textId="62CEF959"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37</w:t>
            </w:r>
          </w:p>
        </w:tc>
        <w:tc>
          <w:tcPr>
            <w:tcW w:w="1418" w:type="dxa"/>
            <w:shd w:val="clear" w:color="auto" w:fill="A8D08D" w:themeFill="accent6" w:themeFillTint="99"/>
            <w:vAlign w:val="bottom"/>
          </w:tcPr>
          <w:p w14:paraId="27DC66E8" w14:textId="0185E9B8"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Šiaulių r.</w:t>
            </w:r>
          </w:p>
        </w:tc>
        <w:tc>
          <w:tcPr>
            <w:tcW w:w="1726" w:type="dxa"/>
            <w:vAlign w:val="bottom"/>
          </w:tcPr>
          <w:p w14:paraId="4D64962A" w14:textId="58CBE006"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3,70</w:t>
            </w:r>
          </w:p>
        </w:tc>
        <w:tc>
          <w:tcPr>
            <w:tcW w:w="1843" w:type="dxa"/>
            <w:vAlign w:val="bottom"/>
          </w:tcPr>
          <w:p w14:paraId="26E1B8D4" w14:textId="5576A798"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1,11</w:t>
            </w:r>
          </w:p>
        </w:tc>
        <w:tc>
          <w:tcPr>
            <w:tcW w:w="2268" w:type="dxa"/>
            <w:vAlign w:val="bottom"/>
          </w:tcPr>
          <w:p w14:paraId="3C7C6240" w14:textId="0D5AAD20"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4,81</w:t>
            </w:r>
          </w:p>
        </w:tc>
        <w:tc>
          <w:tcPr>
            <w:tcW w:w="1984" w:type="dxa"/>
            <w:vAlign w:val="bottom"/>
          </w:tcPr>
          <w:p w14:paraId="0AD204CC" w14:textId="0A1F6FE6"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80%</w:t>
            </w:r>
          </w:p>
        </w:tc>
      </w:tr>
      <w:tr w:rsidR="00603ECA" w:rsidRPr="00FA3761" w14:paraId="1B02BEE0" w14:textId="77777777" w:rsidTr="00B21E14">
        <w:tc>
          <w:tcPr>
            <w:tcW w:w="962" w:type="dxa"/>
            <w:vAlign w:val="center"/>
          </w:tcPr>
          <w:p w14:paraId="70FD7E1D" w14:textId="721762E3"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38</w:t>
            </w:r>
          </w:p>
        </w:tc>
        <w:tc>
          <w:tcPr>
            <w:tcW w:w="1418" w:type="dxa"/>
            <w:shd w:val="clear" w:color="auto" w:fill="A8D08D" w:themeFill="accent6" w:themeFillTint="99"/>
            <w:vAlign w:val="bottom"/>
          </w:tcPr>
          <w:p w14:paraId="47DC1A04" w14:textId="6C9CCB73"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Pasvalio r.</w:t>
            </w:r>
          </w:p>
        </w:tc>
        <w:tc>
          <w:tcPr>
            <w:tcW w:w="1726" w:type="dxa"/>
            <w:vAlign w:val="bottom"/>
          </w:tcPr>
          <w:p w14:paraId="61DEF27A" w14:textId="6F186A72"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4,06</w:t>
            </w:r>
          </w:p>
        </w:tc>
        <w:tc>
          <w:tcPr>
            <w:tcW w:w="1843" w:type="dxa"/>
            <w:vAlign w:val="bottom"/>
          </w:tcPr>
          <w:p w14:paraId="41092928" w14:textId="3DFA2FA2"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0,48</w:t>
            </w:r>
          </w:p>
        </w:tc>
        <w:tc>
          <w:tcPr>
            <w:tcW w:w="2268" w:type="dxa"/>
            <w:vAlign w:val="bottom"/>
          </w:tcPr>
          <w:p w14:paraId="177CC085" w14:textId="67E511B9"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4,55</w:t>
            </w:r>
          </w:p>
        </w:tc>
        <w:tc>
          <w:tcPr>
            <w:tcW w:w="1984" w:type="dxa"/>
            <w:vAlign w:val="bottom"/>
          </w:tcPr>
          <w:p w14:paraId="27F271C1" w14:textId="614418A8"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60%</w:t>
            </w:r>
          </w:p>
        </w:tc>
      </w:tr>
      <w:tr w:rsidR="00603ECA" w:rsidRPr="00FA3761" w14:paraId="58222A12" w14:textId="77777777" w:rsidTr="00B21E14">
        <w:tc>
          <w:tcPr>
            <w:tcW w:w="962" w:type="dxa"/>
            <w:vAlign w:val="center"/>
          </w:tcPr>
          <w:p w14:paraId="53614EF9" w14:textId="28BDE670"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39</w:t>
            </w:r>
          </w:p>
        </w:tc>
        <w:tc>
          <w:tcPr>
            <w:tcW w:w="1418" w:type="dxa"/>
            <w:shd w:val="clear" w:color="auto" w:fill="A8D08D" w:themeFill="accent6" w:themeFillTint="99"/>
            <w:vAlign w:val="bottom"/>
          </w:tcPr>
          <w:p w14:paraId="571F77C1" w14:textId="1FB11814"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Ukmergės r.</w:t>
            </w:r>
          </w:p>
        </w:tc>
        <w:tc>
          <w:tcPr>
            <w:tcW w:w="1726" w:type="dxa"/>
            <w:vAlign w:val="bottom"/>
          </w:tcPr>
          <w:p w14:paraId="6D420406" w14:textId="4EBED92B"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4,08</w:t>
            </w:r>
          </w:p>
        </w:tc>
        <w:tc>
          <w:tcPr>
            <w:tcW w:w="1843" w:type="dxa"/>
            <w:vAlign w:val="bottom"/>
          </w:tcPr>
          <w:p w14:paraId="18A13D03" w14:textId="6DFA0FED"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0,46</w:t>
            </w:r>
          </w:p>
        </w:tc>
        <w:tc>
          <w:tcPr>
            <w:tcW w:w="2268" w:type="dxa"/>
            <w:vAlign w:val="bottom"/>
          </w:tcPr>
          <w:p w14:paraId="7CAE660A" w14:textId="5568C5ED"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4,53</w:t>
            </w:r>
          </w:p>
        </w:tc>
        <w:tc>
          <w:tcPr>
            <w:tcW w:w="1984" w:type="dxa"/>
            <w:vAlign w:val="bottom"/>
          </w:tcPr>
          <w:p w14:paraId="498D988D" w14:textId="0CCE642A"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95%</w:t>
            </w:r>
          </w:p>
        </w:tc>
      </w:tr>
      <w:tr w:rsidR="00603ECA" w:rsidRPr="00FA3761" w14:paraId="2465C773" w14:textId="77777777" w:rsidTr="00B21E14">
        <w:tc>
          <w:tcPr>
            <w:tcW w:w="962" w:type="dxa"/>
            <w:vAlign w:val="center"/>
          </w:tcPr>
          <w:p w14:paraId="31B4CE01" w14:textId="4EE58DF9"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40</w:t>
            </w:r>
          </w:p>
        </w:tc>
        <w:tc>
          <w:tcPr>
            <w:tcW w:w="1418" w:type="dxa"/>
            <w:shd w:val="clear" w:color="auto" w:fill="A8D08D" w:themeFill="accent6" w:themeFillTint="99"/>
            <w:vAlign w:val="bottom"/>
          </w:tcPr>
          <w:p w14:paraId="004FD190" w14:textId="0F29B208"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Utenos r.</w:t>
            </w:r>
          </w:p>
        </w:tc>
        <w:tc>
          <w:tcPr>
            <w:tcW w:w="1726" w:type="dxa"/>
            <w:vAlign w:val="bottom"/>
          </w:tcPr>
          <w:p w14:paraId="11272295" w14:textId="7E7E253E"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4,50</w:t>
            </w:r>
          </w:p>
        </w:tc>
        <w:tc>
          <w:tcPr>
            <w:tcW w:w="1843" w:type="dxa"/>
            <w:vAlign w:val="bottom"/>
          </w:tcPr>
          <w:p w14:paraId="25667A7C" w14:textId="4E96C085"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6775AC69" w14:textId="166BB9D0"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4,50</w:t>
            </w:r>
          </w:p>
        </w:tc>
        <w:tc>
          <w:tcPr>
            <w:tcW w:w="1984" w:type="dxa"/>
            <w:vAlign w:val="bottom"/>
          </w:tcPr>
          <w:p w14:paraId="2864217F" w14:textId="2A88C408"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71%</w:t>
            </w:r>
          </w:p>
        </w:tc>
      </w:tr>
      <w:tr w:rsidR="00603ECA" w:rsidRPr="00FA3761" w14:paraId="42843B4D" w14:textId="77777777" w:rsidTr="00B21E14">
        <w:tc>
          <w:tcPr>
            <w:tcW w:w="962" w:type="dxa"/>
            <w:vAlign w:val="center"/>
          </w:tcPr>
          <w:p w14:paraId="6FA15719" w14:textId="1F7ACD0D"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41</w:t>
            </w:r>
          </w:p>
        </w:tc>
        <w:tc>
          <w:tcPr>
            <w:tcW w:w="1418" w:type="dxa"/>
            <w:shd w:val="clear" w:color="auto" w:fill="A8D08D" w:themeFill="accent6" w:themeFillTint="99"/>
            <w:vAlign w:val="bottom"/>
          </w:tcPr>
          <w:p w14:paraId="1B974F7F" w14:textId="73976D9D"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Druskininkai</w:t>
            </w:r>
          </w:p>
        </w:tc>
        <w:tc>
          <w:tcPr>
            <w:tcW w:w="1726" w:type="dxa"/>
            <w:vAlign w:val="bottom"/>
          </w:tcPr>
          <w:p w14:paraId="16D186E4" w14:textId="42894414"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4,49</w:t>
            </w:r>
          </w:p>
        </w:tc>
        <w:tc>
          <w:tcPr>
            <w:tcW w:w="1843" w:type="dxa"/>
            <w:vAlign w:val="bottom"/>
          </w:tcPr>
          <w:p w14:paraId="7F30A4CD" w14:textId="1B5C3279"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082F53B9" w14:textId="6704CB69"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4,49</w:t>
            </w:r>
          </w:p>
        </w:tc>
        <w:tc>
          <w:tcPr>
            <w:tcW w:w="1984" w:type="dxa"/>
            <w:vAlign w:val="bottom"/>
          </w:tcPr>
          <w:p w14:paraId="1AAB8E71" w14:textId="18DB851A"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41%</w:t>
            </w:r>
          </w:p>
        </w:tc>
      </w:tr>
      <w:tr w:rsidR="00603ECA" w:rsidRPr="00FA3761" w14:paraId="5B4AC7D6" w14:textId="77777777" w:rsidTr="00B21E14">
        <w:tc>
          <w:tcPr>
            <w:tcW w:w="962" w:type="dxa"/>
            <w:vAlign w:val="center"/>
          </w:tcPr>
          <w:p w14:paraId="65E3BFEE" w14:textId="3B56063D"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42</w:t>
            </w:r>
          </w:p>
        </w:tc>
        <w:tc>
          <w:tcPr>
            <w:tcW w:w="1418" w:type="dxa"/>
            <w:shd w:val="clear" w:color="auto" w:fill="A8D08D" w:themeFill="accent6" w:themeFillTint="99"/>
            <w:vAlign w:val="bottom"/>
          </w:tcPr>
          <w:p w14:paraId="6D46E7D2" w14:textId="46A30599"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Šiaulių m.</w:t>
            </w:r>
          </w:p>
        </w:tc>
        <w:tc>
          <w:tcPr>
            <w:tcW w:w="1726" w:type="dxa"/>
            <w:vAlign w:val="bottom"/>
          </w:tcPr>
          <w:p w14:paraId="543865BD" w14:textId="518D01F5"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3,44</w:t>
            </w:r>
          </w:p>
        </w:tc>
        <w:tc>
          <w:tcPr>
            <w:tcW w:w="1843" w:type="dxa"/>
            <w:vAlign w:val="bottom"/>
          </w:tcPr>
          <w:p w14:paraId="12A3E6A5" w14:textId="3AECA784"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0,99</w:t>
            </w:r>
          </w:p>
        </w:tc>
        <w:tc>
          <w:tcPr>
            <w:tcW w:w="2268" w:type="dxa"/>
            <w:vAlign w:val="bottom"/>
          </w:tcPr>
          <w:p w14:paraId="34D3F965" w14:textId="625C1589"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4,44</w:t>
            </w:r>
          </w:p>
        </w:tc>
        <w:tc>
          <w:tcPr>
            <w:tcW w:w="1984" w:type="dxa"/>
            <w:vAlign w:val="bottom"/>
          </w:tcPr>
          <w:p w14:paraId="43136D09" w14:textId="4FDEB9A6"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100%</w:t>
            </w:r>
          </w:p>
        </w:tc>
      </w:tr>
      <w:tr w:rsidR="00603ECA" w:rsidRPr="00FA3761" w14:paraId="3F94EEF5" w14:textId="77777777" w:rsidTr="00B21E14">
        <w:tc>
          <w:tcPr>
            <w:tcW w:w="962" w:type="dxa"/>
            <w:vAlign w:val="center"/>
          </w:tcPr>
          <w:p w14:paraId="5EE14737" w14:textId="3C250F23"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43</w:t>
            </w:r>
          </w:p>
        </w:tc>
        <w:tc>
          <w:tcPr>
            <w:tcW w:w="1418" w:type="dxa"/>
            <w:shd w:val="clear" w:color="auto" w:fill="A8D08D" w:themeFill="accent6" w:themeFillTint="99"/>
            <w:vAlign w:val="bottom"/>
          </w:tcPr>
          <w:p w14:paraId="0375E718" w14:textId="630F5F2F"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Joniškio r.</w:t>
            </w:r>
          </w:p>
        </w:tc>
        <w:tc>
          <w:tcPr>
            <w:tcW w:w="1726" w:type="dxa"/>
            <w:vAlign w:val="bottom"/>
          </w:tcPr>
          <w:p w14:paraId="5D2F3C96" w14:textId="68537836"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4,22</w:t>
            </w:r>
          </w:p>
        </w:tc>
        <w:tc>
          <w:tcPr>
            <w:tcW w:w="1843" w:type="dxa"/>
            <w:vAlign w:val="bottom"/>
          </w:tcPr>
          <w:p w14:paraId="78344185" w14:textId="1F8714D5"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07C29543" w14:textId="02EE631C"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4,22</w:t>
            </w:r>
          </w:p>
        </w:tc>
        <w:tc>
          <w:tcPr>
            <w:tcW w:w="1984" w:type="dxa"/>
            <w:vAlign w:val="bottom"/>
          </w:tcPr>
          <w:p w14:paraId="4EE4EE40" w14:textId="1D330AD7"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38%</w:t>
            </w:r>
          </w:p>
        </w:tc>
      </w:tr>
      <w:tr w:rsidR="00603ECA" w:rsidRPr="00FA3761" w14:paraId="08652839" w14:textId="77777777" w:rsidTr="00B21E14">
        <w:tc>
          <w:tcPr>
            <w:tcW w:w="962" w:type="dxa"/>
            <w:vAlign w:val="center"/>
          </w:tcPr>
          <w:p w14:paraId="4FA00173" w14:textId="3AC21126"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44</w:t>
            </w:r>
          </w:p>
        </w:tc>
        <w:tc>
          <w:tcPr>
            <w:tcW w:w="1418" w:type="dxa"/>
            <w:shd w:val="clear" w:color="auto" w:fill="A8D08D" w:themeFill="accent6" w:themeFillTint="99"/>
            <w:vAlign w:val="bottom"/>
          </w:tcPr>
          <w:p w14:paraId="48646774" w14:textId="49D4FF16"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Palangos m.</w:t>
            </w:r>
          </w:p>
        </w:tc>
        <w:tc>
          <w:tcPr>
            <w:tcW w:w="1726" w:type="dxa"/>
            <w:vAlign w:val="bottom"/>
          </w:tcPr>
          <w:p w14:paraId="4EE19C57" w14:textId="5057B5EB"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4,16</w:t>
            </w:r>
          </w:p>
        </w:tc>
        <w:tc>
          <w:tcPr>
            <w:tcW w:w="1843" w:type="dxa"/>
            <w:vAlign w:val="bottom"/>
          </w:tcPr>
          <w:p w14:paraId="40378F38" w14:textId="00F9377D"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2E7E3A7A" w14:textId="6996E240"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4,16</w:t>
            </w:r>
          </w:p>
        </w:tc>
        <w:tc>
          <w:tcPr>
            <w:tcW w:w="1984" w:type="dxa"/>
            <w:vAlign w:val="bottom"/>
          </w:tcPr>
          <w:p w14:paraId="3B9619B6" w14:textId="3273F5D6"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95%</w:t>
            </w:r>
          </w:p>
        </w:tc>
      </w:tr>
      <w:tr w:rsidR="00603ECA" w:rsidRPr="00FA3761" w14:paraId="281EC3E0" w14:textId="77777777" w:rsidTr="00B21E14">
        <w:tc>
          <w:tcPr>
            <w:tcW w:w="962" w:type="dxa"/>
            <w:vAlign w:val="center"/>
          </w:tcPr>
          <w:p w14:paraId="2BC4C2AA" w14:textId="2970DFBC"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45</w:t>
            </w:r>
          </w:p>
        </w:tc>
        <w:tc>
          <w:tcPr>
            <w:tcW w:w="1418" w:type="dxa"/>
            <w:shd w:val="clear" w:color="auto" w:fill="A8D08D" w:themeFill="accent6" w:themeFillTint="99"/>
            <w:vAlign w:val="bottom"/>
          </w:tcPr>
          <w:p w14:paraId="366CB0D3" w14:textId="4AEC45C1"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Šilalės r.</w:t>
            </w:r>
          </w:p>
        </w:tc>
        <w:tc>
          <w:tcPr>
            <w:tcW w:w="1726" w:type="dxa"/>
            <w:vAlign w:val="bottom"/>
          </w:tcPr>
          <w:p w14:paraId="02C869EB" w14:textId="6B009572"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4,10</w:t>
            </w:r>
          </w:p>
        </w:tc>
        <w:tc>
          <w:tcPr>
            <w:tcW w:w="1843" w:type="dxa"/>
            <w:vAlign w:val="bottom"/>
          </w:tcPr>
          <w:p w14:paraId="5D9418FD" w14:textId="08725F7A"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158F79BB" w14:textId="023682EE"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4,10</w:t>
            </w:r>
          </w:p>
        </w:tc>
        <w:tc>
          <w:tcPr>
            <w:tcW w:w="1984" w:type="dxa"/>
            <w:vAlign w:val="bottom"/>
          </w:tcPr>
          <w:p w14:paraId="3C3DC0EB" w14:textId="2408B056"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75%</w:t>
            </w:r>
          </w:p>
        </w:tc>
      </w:tr>
      <w:tr w:rsidR="00603ECA" w:rsidRPr="00FA3761" w14:paraId="3720C486" w14:textId="77777777" w:rsidTr="00B21E14">
        <w:tc>
          <w:tcPr>
            <w:tcW w:w="962" w:type="dxa"/>
            <w:vAlign w:val="center"/>
          </w:tcPr>
          <w:p w14:paraId="3F4D2D4F" w14:textId="46964394"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46</w:t>
            </w:r>
          </w:p>
        </w:tc>
        <w:tc>
          <w:tcPr>
            <w:tcW w:w="1418" w:type="dxa"/>
            <w:shd w:val="clear" w:color="auto" w:fill="A8D08D" w:themeFill="accent6" w:themeFillTint="99"/>
            <w:vAlign w:val="bottom"/>
          </w:tcPr>
          <w:p w14:paraId="0ED00DBD" w14:textId="0486D8E5"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Jonavos r.</w:t>
            </w:r>
          </w:p>
        </w:tc>
        <w:tc>
          <w:tcPr>
            <w:tcW w:w="1726" w:type="dxa"/>
            <w:vAlign w:val="bottom"/>
          </w:tcPr>
          <w:p w14:paraId="5EABBD90" w14:textId="3A04F3F7"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3,96</w:t>
            </w:r>
          </w:p>
        </w:tc>
        <w:tc>
          <w:tcPr>
            <w:tcW w:w="1843" w:type="dxa"/>
            <w:vAlign w:val="bottom"/>
          </w:tcPr>
          <w:p w14:paraId="7D941619" w14:textId="64551259"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3520C6A7" w14:textId="5D91D034"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3,96</w:t>
            </w:r>
          </w:p>
        </w:tc>
        <w:tc>
          <w:tcPr>
            <w:tcW w:w="1984" w:type="dxa"/>
            <w:vAlign w:val="bottom"/>
          </w:tcPr>
          <w:p w14:paraId="4571BB07" w14:textId="4F718297"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100%</w:t>
            </w:r>
          </w:p>
        </w:tc>
      </w:tr>
      <w:tr w:rsidR="00603ECA" w:rsidRPr="00FA3761" w14:paraId="6BB3F0BF" w14:textId="77777777" w:rsidTr="00B21E14">
        <w:tc>
          <w:tcPr>
            <w:tcW w:w="962" w:type="dxa"/>
            <w:vAlign w:val="center"/>
          </w:tcPr>
          <w:p w14:paraId="7F201F5E" w14:textId="6509704D"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47</w:t>
            </w:r>
          </w:p>
        </w:tc>
        <w:tc>
          <w:tcPr>
            <w:tcW w:w="1418" w:type="dxa"/>
            <w:shd w:val="clear" w:color="auto" w:fill="A8D08D" w:themeFill="accent6" w:themeFillTint="99"/>
            <w:vAlign w:val="bottom"/>
          </w:tcPr>
          <w:p w14:paraId="0E605F6C" w14:textId="7136FD2D"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Panevėžio r.</w:t>
            </w:r>
          </w:p>
        </w:tc>
        <w:tc>
          <w:tcPr>
            <w:tcW w:w="1726" w:type="dxa"/>
            <w:vAlign w:val="bottom"/>
          </w:tcPr>
          <w:p w14:paraId="223978E5" w14:textId="1CDCBBFA"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3,95</w:t>
            </w:r>
          </w:p>
        </w:tc>
        <w:tc>
          <w:tcPr>
            <w:tcW w:w="1843" w:type="dxa"/>
            <w:vAlign w:val="bottom"/>
          </w:tcPr>
          <w:p w14:paraId="11DFA7AF" w14:textId="13726435"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4C30AAC8" w14:textId="564BD39D"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3,95</w:t>
            </w:r>
          </w:p>
        </w:tc>
        <w:tc>
          <w:tcPr>
            <w:tcW w:w="1984" w:type="dxa"/>
            <w:vAlign w:val="bottom"/>
          </w:tcPr>
          <w:p w14:paraId="02149C11" w14:textId="08C978F8"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67%</w:t>
            </w:r>
          </w:p>
        </w:tc>
      </w:tr>
      <w:tr w:rsidR="00603ECA" w:rsidRPr="00FA3761" w14:paraId="59BE506D" w14:textId="77777777" w:rsidTr="00B21E14">
        <w:tc>
          <w:tcPr>
            <w:tcW w:w="962" w:type="dxa"/>
            <w:vAlign w:val="center"/>
          </w:tcPr>
          <w:p w14:paraId="7127AE8C" w14:textId="11957407"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48</w:t>
            </w:r>
          </w:p>
        </w:tc>
        <w:tc>
          <w:tcPr>
            <w:tcW w:w="1418" w:type="dxa"/>
            <w:shd w:val="clear" w:color="auto" w:fill="A8D08D" w:themeFill="accent6" w:themeFillTint="99"/>
            <w:vAlign w:val="bottom"/>
          </w:tcPr>
          <w:p w14:paraId="1A6015A4" w14:textId="2E625922"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Jurbarko r.</w:t>
            </w:r>
          </w:p>
        </w:tc>
        <w:tc>
          <w:tcPr>
            <w:tcW w:w="1726" w:type="dxa"/>
            <w:vAlign w:val="bottom"/>
          </w:tcPr>
          <w:p w14:paraId="732AF3E4" w14:textId="03840D40"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3,89</w:t>
            </w:r>
          </w:p>
        </w:tc>
        <w:tc>
          <w:tcPr>
            <w:tcW w:w="1843" w:type="dxa"/>
            <w:vAlign w:val="bottom"/>
          </w:tcPr>
          <w:p w14:paraId="51DB5E53" w14:textId="355C5E8B"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67BE7097" w14:textId="2EB3FD50"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3,89</w:t>
            </w:r>
          </w:p>
        </w:tc>
        <w:tc>
          <w:tcPr>
            <w:tcW w:w="1984" w:type="dxa"/>
            <w:vAlign w:val="bottom"/>
          </w:tcPr>
          <w:p w14:paraId="0FF233EA" w14:textId="7102EA62"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46%</w:t>
            </w:r>
          </w:p>
        </w:tc>
      </w:tr>
      <w:tr w:rsidR="00603ECA" w:rsidRPr="00FA3761" w14:paraId="6DD51ED0" w14:textId="77777777" w:rsidTr="00B21E14">
        <w:tc>
          <w:tcPr>
            <w:tcW w:w="962" w:type="dxa"/>
            <w:vAlign w:val="center"/>
          </w:tcPr>
          <w:p w14:paraId="75205D2E" w14:textId="06D5CDE2"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49</w:t>
            </w:r>
          </w:p>
        </w:tc>
        <w:tc>
          <w:tcPr>
            <w:tcW w:w="1418" w:type="dxa"/>
            <w:shd w:val="clear" w:color="auto" w:fill="A8D08D" w:themeFill="accent6" w:themeFillTint="99"/>
            <w:vAlign w:val="bottom"/>
          </w:tcPr>
          <w:p w14:paraId="75A3AA04" w14:textId="0C1894F8"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Šalčininkų r.</w:t>
            </w:r>
          </w:p>
        </w:tc>
        <w:tc>
          <w:tcPr>
            <w:tcW w:w="1726" w:type="dxa"/>
            <w:vAlign w:val="bottom"/>
          </w:tcPr>
          <w:p w14:paraId="22BE427B" w14:textId="74D1C1DF"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3,37</w:t>
            </w:r>
          </w:p>
        </w:tc>
        <w:tc>
          <w:tcPr>
            <w:tcW w:w="1843" w:type="dxa"/>
            <w:vAlign w:val="bottom"/>
          </w:tcPr>
          <w:p w14:paraId="7809393A" w14:textId="6F18F925"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14E57064" w14:textId="21DDB84F"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3,37</w:t>
            </w:r>
          </w:p>
        </w:tc>
        <w:tc>
          <w:tcPr>
            <w:tcW w:w="1984" w:type="dxa"/>
            <w:vAlign w:val="bottom"/>
          </w:tcPr>
          <w:p w14:paraId="41156BCB" w14:textId="2BD696F0"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25%</w:t>
            </w:r>
          </w:p>
        </w:tc>
      </w:tr>
      <w:tr w:rsidR="00603ECA" w:rsidRPr="00FA3761" w14:paraId="2865B78A" w14:textId="77777777" w:rsidTr="00B21E14">
        <w:tc>
          <w:tcPr>
            <w:tcW w:w="962" w:type="dxa"/>
            <w:vAlign w:val="center"/>
          </w:tcPr>
          <w:p w14:paraId="240C0A20" w14:textId="7A7D0E92"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50</w:t>
            </w:r>
          </w:p>
        </w:tc>
        <w:tc>
          <w:tcPr>
            <w:tcW w:w="1418" w:type="dxa"/>
            <w:shd w:val="clear" w:color="auto" w:fill="A8D08D" w:themeFill="accent6" w:themeFillTint="99"/>
            <w:vAlign w:val="bottom"/>
          </w:tcPr>
          <w:p w14:paraId="7CED2B23" w14:textId="121320DD"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Kalvarijos</w:t>
            </w:r>
          </w:p>
        </w:tc>
        <w:tc>
          <w:tcPr>
            <w:tcW w:w="1726" w:type="dxa"/>
            <w:vAlign w:val="bottom"/>
          </w:tcPr>
          <w:p w14:paraId="319CE2CA" w14:textId="7684C280"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3,20</w:t>
            </w:r>
          </w:p>
        </w:tc>
        <w:tc>
          <w:tcPr>
            <w:tcW w:w="1843" w:type="dxa"/>
            <w:vAlign w:val="bottom"/>
          </w:tcPr>
          <w:p w14:paraId="6AB529A2" w14:textId="0CD24241"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430B2C47" w14:textId="52FDA9CF"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3,20</w:t>
            </w:r>
          </w:p>
        </w:tc>
        <w:tc>
          <w:tcPr>
            <w:tcW w:w="1984" w:type="dxa"/>
            <w:vAlign w:val="bottom"/>
          </w:tcPr>
          <w:p w14:paraId="1EAE865F" w14:textId="03464277"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45%</w:t>
            </w:r>
          </w:p>
        </w:tc>
      </w:tr>
      <w:tr w:rsidR="00603ECA" w:rsidRPr="00FA3761" w14:paraId="05688D17" w14:textId="77777777" w:rsidTr="00B21E14">
        <w:tc>
          <w:tcPr>
            <w:tcW w:w="962" w:type="dxa"/>
            <w:vAlign w:val="center"/>
          </w:tcPr>
          <w:p w14:paraId="613EF87B" w14:textId="2A2B4443"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51</w:t>
            </w:r>
          </w:p>
        </w:tc>
        <w:tc>
          <w:tcPr>
            <w:tcW w:w="1418" w:type="dxa"/>
            <w:shd w:val="clear" w:color="auto" w:fill="A8D08D" w:themeFill="accent6" w:themeFillTint="99"/>
            <w:vAlign w:val="bottom"/>
          </w:tcPr>
          <w:p w14:paraId="47CF6E3C" w14:textId="1CE28281"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Ignalinos r.</w:t>
            </w:r>
          </w:p>
        </w:tc>
        <w:tc>
          <w:tcPr>
            <w:tcW w:w="1726" w:type="dxa"/>
            <w:vAlign w:val="bottom"/>
          </w:tcPr>
          <w:p w14:paraId="7BC4CEAE" w14:textId="1E59E2C9"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2,96</w:t>
            </w:r>
          </w:p>
        </w:tc>
        <w:tc>
          <w:tcPr>
            <w:tcW w:w="1843" w:type="dxa"/>
            <w:vAlign w:val="bottom"/>
          </w:tcPr>
          <w:p w14:paraId="4839F613" w14:textId="26E14C4C"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72A22352" w14:textId="1926830B"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2,96</w:t>
            </w:r>
          </w:p>
        </w:tc>
        <w:tc>
          <w:tcPr>
            <w:tcW w:w="1984" w:type="dxa"/>
            <w:vAlign w:val="bottom"/>
          </w:tcPr>
          <w:p w14:paraId="5131FA9F" w14:textId="7BD55FBF"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94%</w:t>
            </w:r>
          </w:p>
        </w:tc>
      </w:tr>
      <w:tr w:rsidR="00603ECA" w:rsidRPr="00FA3761" w14:paraId="48EE80F0" w14:textId="77777777" w:rsidTr="00B21E14">
        <w:tc>
          <w:tcPr>
            <w:tcW w:w="962" w:type="dxa"/>
            <w:vAlign w:val="center"/>
          </w:tcPr>
          <w:p w14:paraId="16F97157" w14:textId="482DDC1F"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52</w:t>
            </w:r>
          </w:p>
        </w:tc>
        <w:tc>
          <w:tcPr>
            <w:tcW w:w="1418" w:type="dxa"/>
            <w:shd w:val="clear" w:color="auto" w:fill="A8D08D" w:themeFill="accent6" w:themeFillTint="99"/>
            <w:vAlign w:val="bottom"/>
          </w:tcPr>
          <w:p w14:paraId="7A7DE31B" w14:textId="350CB21C"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Birštono</w:t>
            </w:r>
          </w:p>
        </w:tc>
        <w:tc>
          <w:tcPr>
            <w:tcW w:w="1726" w:type="dxa"/>
            <w:vAlign w:val="bottom"/>
          </w:tcPr>
          <w:p w14:paraId="4A7E6E1B" w14:textId="4A715965"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2,81</w:t>
            </w:r>
          </w:p>
        </w:tc>
        <w:tc>
          <w:tcPr>
            <w:tcW w:w="1843" w:type="dxa"/>
            <w:vAlign w:val="bottom"/>
          </w:tcPr>
          <w:p w14:paraId="6F52DFD7" w14:textId="232E4E2D"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596239BC" w14:textId="58F8CD06"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2,81</w:t>
            </w:r>
          </w:p>
        </w:tc>
        <w:tc>
          <w:tcPr>
            <w:tcW w:w="1984" w:type="dxa"/>
            <w:vAlign w:val="bottom"/>
          </w:tcPr>
          <w:p w14:paraId="284DBA3D" w14:textId="7A4C234F"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45%</w:t>
            </w:r>
          </w:p>
        </w:tc>
      </w:tr>
      <w:tr w:rsidR="00603ECA" w:rsidRPr="00FA3761" w14:paraId="07C21A0C" w14:textId="77777777" w:rsidTr="00B21E14">
        <w:tc>
          <w:tcPr>
            <w:tcW w:w="962" w:type="dxa"/>
            <w:vAlign w:val="center"/>
          </w:tcPr>
          <w:p w14:paraId="00D55BAC" w14:textId="7A4477EC"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53</w:t>
            </w:r>
          </w:p>
        </w:tc>
        <w:tc>
          <w:tcPr>
            <w:tcW w:w="1418" w:type="dxa"/>
            <w:shd w:val="clear" w:color="auto" w:fill="A8D08D" w:themeFill="accent6" w:themeFillTint="99"/>
            <w:vAlign w:val="bottom"/>
          </w:tcPr>
          <w:p w14:paraId="142A78DB" w14:textId="7D49EB13"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Neringos</w:t>
            </w:r>
          </w:p>
        </w:tc>
        <w:tc>
          <w:tcPr>
            <w:tcW w:w="1726" w:type="dxa"/>
            <w:vAlign w:val="bottom"/>
          </w:tcPr>
          <w:p w14:paraId="3C6B12D9" w14:textId="0D8BF86C"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2,59</w:t>
            </w:r>
          </w:p>
        </w:tc>
        <w:tc>
          <w:tcPr>
            <w:tcW w:w="1843" w:type="dxa"/>
            <w:vAlign w:val="bottom"/>
          </w:tcPr>
          <w:p w14:paraId="72BED107" w14:textId="409CF95D"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1D65F8EC" w14:textId="55C71AE8"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2,59</w:t>
            </w:r>
          </w:p>
        </w:tc>
        <w:tc>
          <w:tcPr>
            <w:tcW w:w="1984" w:type="dxa"/>
            <w:vAlign w:val="bottom"/>
          </w:tcPr>
          <w:p w14:paraId="6C0B477B" w14:textId="4A31E89D"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70%</w:t>
            </w:r>
          </w:p>
        </w:tc>
      </w:tr>
      <w:tr w:rsidR="00603ECA" w:rsidRPr="00FA3761" w14:paraId="125F6605" w14:textId="77777777" w:rsidTr="00B21E14">
        <w:tc>
          <w:tcPr>
            <w:tcW w:w="962" w:type="dxa"/>
            <w:vAlign w:val="center"/>
          </w:tcPr>
          <w:p w14:paraId="3C6DE240" w14:textId="1152B193"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54</w:t>
            </w:r>
          </w:p>
        </w:tc>
        <w:tc>
          <w:tcPr>
            <w:tcW w:w="1418" w:type="dxa"/>
            <w:shd w:val="clear" w:color="auto" w:fill="A8D08D" w:themeFill="accent6" w:themeFillTint="99"/>
            <w:vAlign w:val="bottom"/>
          </w:tcPr>
          <w:p w14:paraId="5E8D8B50" w14:textId="53051FCA"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Prienų r.</w:t>
            </w:r>
          </w:p>
        </w:tc>
        <w:tc>
          <w:tcPr>
            <w:tcW w:w="1726" w:type="dxa"/>
            <w:vAlign w:val="bottom"/>
          </w:tcPr>
          <w:p w14:paraId="772662A3" w14:textId="7ACB9926"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2,34</w:t>
            </w:r>
          </w:p>
        </w:tc>
        <w:tc>
          <w:tcPr>
            <w:tcW w:w="1843" w:type="dxa"/>
            <w:vAlign w:val="bottom"/>
          </w:tcPr>
          <w:p w14:paraId="16A2FA9B" w14:textId="166A7C9E"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0574DBA9" w14:textId="19341A65"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2,34</w:t>
            </w:r>
          </w:p>
        </w:tc>
        <w:tc>
          <w:tcPr>
            <w:tcW w:w="1984" w:type="dxa"/>
            <w:vAlign w:val="bottom"/>
          </w:tcPr>
          <w:p w14:paraId="6F1BA394" w14:textId="3DC0A346"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25%</w:t>
            </w:r>
          </w:p>
        </w:tc>
      </w:tr>
      <w:tr w:rsidR="00603ECA" w:rsidRPr="00FA3761" w14:paraId="15DC32D5" w14:textId="77777777" w:rsidTr="00B21E14">
        <w:tc>
          <w:tcPr>
            <w:tcW w:w="962" w:type="dxa"/>
            <w:vAlign w:val="center"/>
          </w:tcPr>
          <w:p w14:paraId="70D98E07" w14:textId="3CF5A903"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55</w:t>
            </w:r>
          </w:p>
        </w:tc>
        <w:tc>
          <w:tcPr>
            <w:tcW w:w="1418" w:type="dxa"/>
            <w:shd w:val="clear" w:color="auto" w:fill="A8D08D" w:themeFill="accent6" w:themeFillTint="99"/>
            <w:vAlign w:val="bottom"/>
          </w:tcPr>
          <w:p w14:paraId="652A95EE" w14:textId="399D8D03"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Visagino</w:t>
            </w:r>
          </w:p>
        </w:tc>
        <w:tc>
          <w:tcPr>
            <w:tcW w:w="1726" w:type="dxa"/>
            <w:vAlign w:val="bottom"/>
          </w:tcPr>
          <w:p w14:paraId="2DC6C12D" w14:textId="2A503F2B"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2,31</w:t>
            </w:r>
          </w:p>
        </w:tc>
        <w:tc>
          <w:tcPr>
            <w:tcW w:w="1843" w:type="dxa"/>
            <w:vAlign w:val="bottom"/>
          </w:tcPr>
          <w:p w14:paraId="3CED9C89" w14:textId="43465EE4"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029B0EA9" w14:textId="5A9E94A4"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2,31</w:t>
            </w:r>
          </w:p>
        </w:tc>
        <w:tc>
          <w:tcPr>
            <w:tcW w:w="1984" w:type="dxa"/>
            <w:vAlign w:val="bottom"/>
          </w:tcPr>
          <w:p w14:paraId="118E2989" w14:textId="2D3C1570"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45%</w:t>
            </w:r>
          </w:p>
        </w:tc>
      </w:tr>
      <w:tr w:rsidR="00603ECA" w:rsidRPr="00FA3761" w14:paraId="1A8717CC" w14:textId="77777777" w:rsidTr="00B21E14">
        <w:tc>
          <w:tcPr>
            <w:tcW w:w="962" w:type="dxa"/>
            <w:vAlign w:val="center"/>
          </w:tcPr>
          <w:p w14:paraId="3B96D97D" w14:textId="6553A713"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56</w:t>
            </w:r>
          </w:p>
        </w:tc>
        <w:tc>
          <w:tcPr>
            <w:tcW w:w="1418" w:type="dxa"/>
            <w:shd w:val="clear" w:color="auto" w:fill="A8D08D" w:themeFill="accent6" w:themeFillTint="99"/>
            <w:vAlign w:val="bottom"/>
          </w:tcPr>
          <w:p w14:paraId="25226E86" w14:textId="32BFDFF7"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Pagėgių</w:t>
            </w:r>
          </w:p>
        </w:tc>
        <w:tc>
          <w:tcPr>
            <w:tcW w:w="1726" w:type="dxa"/>
            <w:vAlign w:val="bottom"/>
          </w:tcPr>
          <w:p w14:paraId="34F6C38D" w14:textId="4473D16B"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2,30</w:t>
            </w:r>
          </w:p>
        </w:tc>
        <w:tc>
          <w:tcPr>
            <w:tcW w:w="1843" w:type="dxa"/>
            <w:vAlign w:val="bottom"/>
          </w:tcPr>
          <w:p w14:paraId="79B8CCE3" w14:textId="6CEFD07A"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41992A68" w14:textId="5D64B14E"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2,30</w:t>
            </w:r>
          </w:p>
        </w:tc>
        <w:tc>
          <w:tcPr>
            <w:tcW w:w="1984" w:type="dxa"/>
            <w:vAlign w:val="bottom"/>
          </w:tcPr>
          <w:p w14:paraId="2BFCC10F" w14:textId="561DD281"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45%</w:t>
            </w:r>
          </w:p>
        </w:tc>
      </w:tr>
      <w:tr w:rsidR="00603ECA" w:rsidRPr="00FA3761" w14:paraId="69DC8BC5" w14:textId="77777777" w:rsidTr="00B21E14">
        <w:tc>
          <w:tcPr>
            <w:tcW w:w="962" w:type="dxa"/>
            <w:vAlign w:val="center"/>
          </w:tcPr>
          <w:p w14:paraId="4BA89B31" w14:textId="0C655FF6"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57</w:t>
            </w:r>
          </w:p>
        </w:tc>
        <w:tc>
          <w:tcPr>
            <w:tcW w:w="1418" w:type="dxa"/>
            <w:shd w:val="clear" w:color="auto" w:fill="A8D08D" w:themeFill="accent6" w:themeFillTint="99"/>
            <w:vAlign w:val="bottom"/>
          </w:tcPr>
          <w:p w14:paraId="1E56757A" w14:textId="4DA4BBFB"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Vilniaus r.</w:t>
            </w:r>
          </w:p>
        </w:tc>
        <w:tc>
          <w:tcPr>
            <w:tcW w:w="1726" w:type="dxa"/>
            <w:vAlign w:val="bottom"/>
          </w:tcPr>
          <w:p w14:paraId="75E59884" w14:textId="15EB2967"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1,73</w:t>
            </w:r>
          </w:p>
        </w:tc>
        <w:tc>
          <w:tcPr>
            <w:tcW w:w="1843" w:type="dxa"/>
            <w:vAlign w:val="bottom"/>
          </w:tcPr>
          <w:p w14:paraId="0418FFEF" w14:textId="0D66D654"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0,40</w:t>
            </w:r>
          </w:p>
        </w:tc>
        <w:tc>
          <w:tcPr>
            <w:tcW w:w="2268" w:type="dxa"/>
            <w:vAlign w:val="bottom"/>
          </w:tcPr>
          <w:p w14:paraId="4E1F3097" w14:textId="52784FFA"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2,13</w:t>
            </w:r>
          </w:p>
        </w:tc>
        <w:tc>
          <w:tcPr>
            <w:tcW w:w="1984" w:type="dxa"/>
            <w:vAlign w:val="bottom"/>
          </w:tcPr>
          <w:p w14:paraId="1D97F69C" w14:textId="77A900FA"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58%</w:t>
            </w:r>
          </w:p>
        </w:tc>
      </w:tr>
      <w:tr w:rsidR="00603ECA" w:rsidRPr="00FA3761" w14:paraId="06C8FFA3" w14:textId="77777777" w:rsidTr="00B21E14">
        <w:tc>
          <w:tcPr>
            <w:tcW w:w="962" w:type="dxa"/>
            <w:vAlign w:val="center"/>
          </w:tcPr>
          <w:p w14:paraId="4CEB013F" w14:textId="33256E46"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58</w:t>
            </w:r>
          </w:p>
        </w:tc>
        <w:tc>
          <w:tcPr>
            <w:tcW w:w="1418" w:type="dxa"/>
            <w:shd w:val="clear" w:color="auto" w:fill="A8D08D" w:themeFill="accent6" w:themeFillTint="99"/>
            <w:vAlign w:val="bottom"/>
          </w:tcPr>
          <w:p w14:paraId="6E9BB150" w14:textId="4212EFE8"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Kauno r.</w:t>
            </w:r>
          </w:p>
        </w:tc>
        <w:tc>
          <w:tcPr>
            <w:tcW w:w="1726" w:type="dxa"/>
            <w:vAlign w:val="bottom"/>
          </w:tcPr>
          <w:p w14:paraId="65EE4BB0" w14:textId="3B13CD90"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1,66</w:t>
            </w:r>
          </w:p>
        </w:tc>
        <w:tc>
          <w:tcPr>
            <w:tcW w:w="1843" w:type="dxa"/>
            <w:vAlign w:val="bottom"/>
          </w:tcPr>
          <w:p w14:paraId="01DA8212" w14:textId="0363BC29"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36BCABEE" w14:textId="4A1310B7"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1,66</w:t>
            </w:r>
          </w:p>
        </w:tc>
        <w:tc>
          <w:tcPr>
            <w:tcW w:w="1984" w:type="dxa"/>
            <w:vAlign w:val="bottom"/>
          </w:tcPr>
          <w:p w14:paraId="7F1C9690" w14:textId="1E5AAFC6"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79%</w:t>
            </w:r>
          </w:p>
        </w:tc>
      </w:tr>
      <w:tr w:rsidR="00603ECA" w:rsidRPr="00FA3761" w14:paraId="7618545A" w14:textId="77777777" w:rsidTr="00B21E14">
        <w:tc>
          <w:tcPr>
            <w:tcW w:w="962" w:type="dxa"/>
            <w:vAlign w:val="center"/>
          </w:tcPr>
          <w:p w14:paraId="6803C44A" w14:textId="1EAABE51"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59</w:t>
            </w:r>
          </w:p>
        </w:tc>
        <w:tc>
          <w:tcPr>
            <w:tcW w:w="1418" w:type="dxa"/>
            <w:shd w:val="clear" w:color="auto" w:fill="A8D08D" w:themeFill="accent6" w:themeFillTint="99"/>
            <w:vAlign w:val="bottom"/>
          </w:tcPr>
          <w:p w14:paraId="738E2DEF" w14:textId="07D295A5"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Alytaus r.</w:t>
            </w:r>
          </w:p>
        </w:tc>
        <w:tc>
          <w:tcPr>
            <w:tcW w:w="1726" w:type="dxa"/>
            <w:vAlign w:val="bottom"/>
          </w:tcPr>
          <w:p w14:paraId="30852EF9" w14:textId="4D806D70"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0,75</w:t>
            </w:r>
          </w:p>
        </w:tc>
        <w:tc>
          <w:tcPr>
            <w:tcW w:w="1843" w:type="dxa"/>
            <w:vAlign w:val="bottom"/>
          </w:tcPr>
          <w:p w14:paraId="0067D7C2" w14:textId="5A9B208E"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2ACCE407" w14:textId="144DA7D2"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0,75</w:t>
            </w:r>
          </w:p>
        </w:tc>
        <w:tc>
          <w:tcPr>
            <w:tcW w:w="1984" w:type="dxa"/>
            <w:vAlign w:val="bottom"/>
          </w:tcPr>
          <w:p w14:paraId="11549D04" w14:textId="68E61756"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15%</w:t>
            </w:r>
          </w:p>
        </w:tc>
      </w:tr>
      <w:tr w:rsidR="00603ECA" w:rsidRPr="00FA3761" w14:paraId="4190BF87" w14:textId="77777777" w:rsidTr="00B21E14">
        <w:tc>
          <w:tcPr>
            <w:tcW w:w="962" w:type="dxa"/>
            <w:vAlign w:val="center"/>
          </w:tcPr>
          <w:p w14:paraId="1E68FFDA" w14:textId="0E845351" w:rsidR="00603ECA" w:rsidRPr="00FA3761"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60</w:t>
            </w:r>
          </w:p>
        </w:tc>
        <w:tc>
          <w:tcPr>
            <w:tcW w:w="1418" w:type="dxa"/>
            <w:shd w:val="clear" w:color="auto" w:fill="A8D08D" w:themeFill="accent6" w:themeFillTint="99"/>
            <w:vAlign w:val="bottom"/>
          </w:tcPr>
          <w:p w14:paraId="3D2C0B1D" w14:textId="252E4F39" w:rsidR="00603ECA" w:rsidRPr="00603ECA" w:rsidRDefault="00603ECA" w:rsidP="00603ECA">
            <w:pPr>
              <w:jc w:val="center"/>
              <w:rPr>
                <w:rFonts w:ascii="Times New Roman" w:eastAsia="Calibri" w:hAnsi="Times New Roman" w:cs="Times New Roman"/>
                <w:sz w:val="16"/>
                <w:szCs w:val="16"/>
                <w:lang w:val="lt-LT"/>
              </w:rPr>
            </w:pPr>
            <w:r w:rsidRPr="00603ECA">
              <w:rPr>
                <w:rFonts w:ascii="Times New Roman" w:eastAsia="Calibri" w:hAnsi="Times New Roman" w:cs="Times New Roman"/>
                <w:sz w:val="16"/>
                <w:szCs w:val="16"/>
                <w:lang w:val="lt-LT"/>
              </w:rPr>
              <w:t>Kazlų Rūdos</w:t>
            </w:r>
          </w:p>
        </w:tc>
        <w:tc>
          <w:tcPr>
            <w:tcW w:w="1726" w:type="dxa"/>
            <w:vAlign w:val="bottom"/>
          </w:tcPr>
          <w:p w14:paraId="5DB324DC" w14:textId="7034D5A0"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0,25</w:t>
            </w:r>
          </w:p>
        </w:tc>
        <w:tc>
          <w:tcPr>
            <w:tcW w:w="1843" w:type="dxa"/>
            <w:vAlign w:val="bottom"/>
          </w:tcPr>
          <w:p w14:paraId="3C99F725" w14:textId="78A5CB2D"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0,00</w:t>
            </w:r>
          </w:p>
        </w:tc>
        <w:tc>
          <w:tcPr>
            <w:tcW w:w="2268" w:type="dxa"/>
            <w:vAlign w:val="bottom"/>
          </w:tcPr>
          <w:p w14:paraId="79AB1D81" w14:textId="73E6CEE7" w:rsidR="00603ECA" w:rsidRPr="00603ECA" w:rsidRDefault="00603ECA" w:rsidP="00603ECA">
            <w:pPr>
              <w:jc w:val="center"/>
              <w:rPr>
                <w:rFonts w:ascii="Times New Roman" w:eastAsia="Calibri" w:hAnsi="Times New Roman" w:cs="Times New Roman"/>
                <w:b/>
                <w:bCs/>
                <w:sz w:val="16"/>
                <w:szCs w:val="16"/>
              </w:rPr>
            </w:pPr>
            <w:r w:rsidRPr="00603ECA">
              <w:rPr>
                <w:rFonts w:ascii="Times New Roman" w:eastAsia="Calibri" w:hAnsi="Times New Roman" w:cs="Times New Roman"/>
                <w:b/>
                <w:bCs/>
                <w:sz w:val="16"/>
                <w:szCs w:val="16"/>
              </w:rPr>
              <w:t>0,25</w:t>
            </w:r>
          </w:p>
        </w:tc>
        <w:tc>
          <w:tcPr>
            <w:tcW w:w="1984" w:type="dxa"/>
            <w:vAlign w:val="bottom"/>
          </w:tcPr>
          <w:p w14:paraId="3497E09D" w14:textId="23DAC9B3" w:rsidR="00603ECA" w:rsidRPr="00603ECA" w:rsidRDefault="00603ECA" w:rsidP="00603ECA">
            <w:pPr>
              <w:jc w:val="center"/>
              <w:rPr>
                <w:rFonts w:ascii="Times New Roman" w:eastAsia="Calibri" w:hAnsi="Times New Roman" w:cs="Times New Roman"/>
                <w:sz w:val="16"/>
                <w:szCs w:val="16"/>
              </w:rPr>
            </w:pPr>
            <w:r w:rsidRPr="00603ECA">
              <w:rPr>
                <w:rFonts w:ascii="Times New Roman" w:eastAsia="Calibri" w:hAnsi="Times New Roman" w:cs="Times New Roman"/>
                <w:sz w:val="16"/>
                <w:szCs w:val="16"/>
              </w:rPr>
              <w:t>5%</w:t>
            </w:r>
          </w:p>
        </w:tc>
      </w:tr>
    </w:tbl>
    <w:p w14:paraId="6910655F" w14:textId="77777777" w:rsidR="00FA3761" w:rsidRPr="00FA3761" w:rsidRDefault="00FA3761" w:rsidP="00FA3761">
      <w:pPr>
        <w:keepNext/>
        <w:keepLines/>
        <w:spacing w:after="240" w:line="360" w:lineRule="auto"/>
        <w:ind w:left="1080"/>
        <w:outlineLvl w:val="0"/>
        <w:rPr>
          <w:rFonts w:ascii="Times New Roman" w:eastAsia="Times New Roman" w:hAnsi="Times New Roman" w:cs="Times New Roman"/>
          <w:b/>
          <w:kern w:val="0"/>
          <w:sz w:val="28"/>
          <w:szCs w:val="32"/>
          <w14:ligatures w14:val="none"/>
        </w:rPr>
        <w:sectPr w:rsidR="00FA3761" w:rsidRPr="00FA3761" w:rsidSect="00BB442B">
          <w:pgSz w:w="12240" w:h="15840"/>
          <w:pgMar w:top="1134" w:right="851" w:bottom="1134" w:left="1418" w:header="709" w:footer="709" w:gutter="0"/>
          <w:cols w:space="708"/>
          <w:titlePg/>
          <w:docGrid w:linePitch="360"/>
        </w:sectPr>
      </w:pPr>
      <w:bookmarkStart w:id="11" w:name="_Toc70606492"/>
      <w:bookmarkStart w:id="12" w:name="_Toc70606755"/>
    </w:p>
    <w:p w14:paraId="350DEAB8" w14:textId="77777777" w:rsidR="00FA3761" w:rsidRPr="00FA3761" w:rsidRDefault="00FA3761" w:rsidP="00FA3761">
      <w:pPr>
        <w:jc w:val="center"/>
        <w:rPr>
          <w:rFonts w:ascii="Times New Roman" w:eastAsia="Calibri" w:hAnsi="Times New Roman" w:cs="Times New Roman"/>
          <w:kern w:val="0"/>
          <w14:ligatures w14:val="none"/>
        </w:rPr>
      </w:pPr>
    </w:p>
    <w:p w14:paraId="71F25C53" w14:textId="77777777" w:rsidR="00FA3761" w:rsidRPr="00FA3761" w:rsidRDefault="00FA3761" w:rsidP="00FA3761">
      <w:pPr>
        <w:jc w:val="center"/>
        <w:rPr>
          <w:rFonts w:ascii="Times New Roman" w:eastAsia="Calibri" w:hAnsi="Times New Roman" w:cs="Times New Roman"/>
          <w:kern w:val="0"/>
          <w14:ligatures w14:val="none"/>
        </w:rPr>
      </w:pPr>
    </w:p>
    <w:p w14:paraId="79CCC0ED" w14:textId="77777777" w:rsidR="00FA3761" w:rsidRPr="00FA3761" w:rsidRDefault="00FA3761" w:rsidP="00FA3761">
      <w:pPr>
        <w:jc w:val="center"/>
        <w:rPr>
          <w:rFonts w:ascii="Times New Roman" w:eastAsia="Calibri" w:hAnsi="Times New Roman" w:cs="Times New Roman"/>
          <w:kern w:val="0"/>
          <w14:ligatures w14:val="none"/>
        </w:rPr>
      </w:pPr>
    </w:p>
    <w:p w14:paraId="3F125024" w14:textId="77777777" w:rsidR="00FA3761" w:rsidRPr="00FA3761" w:rsidRDefault="00FA3761" w:rsidP="00FA3761">
      <w:pPr>
        <w:jc w:val="center"/>
        <w:rPr>
          <w:rFonts w:ascii="Times New Roman" w:eastAsia="Calibri" w:hAnsi="Times New Roman" w:cs="Times New Roman"/>
          <w:kern w:val="0"/>
          <w14:ligatures w14:val="none"/>
        </w:rPr>
      </w:pPr>
    </w:p>
    <w:p w14:paraId="3C993B49" w14:textId="76FB9122" w:rsidR="00FA3761" w:rsidRPr="00FA3761" w:rsidRDefault="00603ECA" w:rsidP="00FA3761">
      <w:pPr>
        <w:jc w:val="center"/>
        <w:rPr>
          <w:rFonts w:ascii="Times New Roman" w:eastAsia="Calibri" w:hAnsi="Times New Roman" w:cs="Times New Roman"/>
          <w:kern w:val="0"/>
          <w14:ligatures w14:val="none"/>
        </w:rPr>
      </w:pPr>
      <w:r>
        <w:rPr>
          <w:rFonts w:ascii="Times New Roman" w:eastAsia="Calibri" w:hAnsi="Times New Roman" w:cs="Times New Roman"/>
          <w:noProof/>
          <w:kern w:val="0"/>
          <w:lang w:val="en-US"/>
          <w14:ligatures w14:val="none"/>
        </w:rPr>
        <w:drawing>
          <wp:inline distT="0" distB="0" distL="0" distR="0" wp14:anchorId="34023F32" wp14:editId="2A6945B9">
            <wp:extent cx="9628856" cy="34916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67134" cy="3505564"/>
                    </a:xfrm>
                    <a:prstGeom prst="rect">
                      <a:avLst/>
                    </a:prstGeom>
                    <a:noFill/>
                  </pic:spPr>
                </pic:pic>
              </a:graphicData>
            </a:graphic>
          </wp:inline>
        </w:drawing>
      </w:r>
    </w:p>
    <w:p w14:paraId="35BBA308" w14:textId="77777777" w:rsidR="00FA3761" w:rsidRPr="00FA3761" w:rsidRDefault="00FA3761" w:rsidP="00FA3761">
      <w:pPr>
        <w:jc w:val="center"/>
        <w:rPr>
          <w:rFonts w:ascii="Times New Roman" w:eastAsia="Calibri" w:hAnsi="Times New Roman" w:cs="Times New Roman"/>
          <w:kern w:val="0"/>
          <w14:ligatures w14:val="none"/>
        </w:rPr>
      </w:pPr>
    </w:p>
    <w:p w14:paraId="7A6A4910" w14:textId="3CDA27E0" w:rsidR="00FA3761" w:rsidRPr="00FA3761" w:rsidRDefault="00FA3761" w:rsidP="00FA3761">
      <w:pPr>
        <w:ind w:left="567" w:right="1097"/>
        <w:jc w:val="center"/>
        <w:rPr>
          <w:rFonts w:ascii="Times New Roman" w:eastAsia="Calibri" w:hAnsi="Times New Roman" w:cs="Times New Roman"/>
          <w:kern w:val="0"/>
          <w:sz w:val="20"/>
          <w:szCs w:val="20"/>
          <w14:ligatures w14:val="none"/>
        </w:rPr>
        <w:sectPr w:rsidR="00FA3761" w:rsidRPr="00FA3761" w:rsidSect="00BB442B">
          <w:pgSz w:w="15840" w:h="12240" w:orient="landscape"/>
          <w:pgMar w:top="284" w:right="284" w:bottom="284" w:left="284" w:header="709" w:footer="709" w:gutter="0"/>
          <w:cols w:space="708"/>
          <w:titlePg/>
          <w:docGrid w:linePitch="360"/>
        </w:sectPr>
      </w:pPr>
      <w:r w:rsidRPr="00B21E14">
        <w:rPr>
          <w:rFonts w:ascii="Times New Roman" w:eastAsia="Calibri" w:hAnsi="Times New Roman" w:cs="Times New Roman"/>
          <w:kern w:val="0"/>
          <w:sz w:val="20"/>
          <w:szCs w:val="20"/>
          <w14:ligatures w14:val="none"/>
        </w:rPr>
        <w:t xml:space="preserve">2 pav. Darbo su jaunimu srities rekomenduotų užduočių įgyvendinimo (oranžiniai stulpeliai) ir vertinimo (mėlyna linija) rezultatų palyginimas. </w:t>
      </w:r>
      <w:r w:rsidR="00B21E14" w:rsidRPr="00B21E14">
        <w:rPr>
          <w:rFonts w:ascii="Times New Roman" w:eastAsia="Calibri" w:hAnsi="Times New Roman" w:cs="Times New Roman"/>
          <w:kern w:val="0"/>
          <w:sz w:val="20"/>
          <w:szCs w:val="20"/>
          <w14:ligatures w14:val="none"/>
        </w:rPr>
        <w:t>Punktyrin</w:t>
      </w:r>
      <w:r w:rsidR="00450455">
        <w:rPr>
          <w:rFonts w:ascii="Times New Roman" w:eastAsia="Calibri" w:hAnsi="Times New Roman" w:cs="Times New Roman"/>
          <w:kern w:val="0"/>
          <w:sz w:val="20"/>
          <w:szCs w:val="20"/>
          <w14:ligatures w14:val="none"/>
        </w:rPr>
        <w:t>e</w:t>
      </w:r>
      <w:r w:rsidRPr="00B21E14">
        <w:rPr>
          <w:rFonts w:ascii="Times New Roman" w:eastAsia="Calibri" w:hAnsi="Times New Roman" w:cs="Times New Roman"/>
          <w:kern w:val="0"/>
          <w:sz w:val="20"/>
          <w:szCs w:val="20"/>
          <w14:ligatures w14:val="none"/>
        </w:rPr>
        <w:t xml:space="preserve"> linija žymimas vidutiniškai surinktas balų skaičius darbo su jaunimu srities vertinime (</w:t>
      </w:r>
      <w:r w:rsidR="00B21E14" w:rsidRPr="00B21E14">
        <w:rPr>
          <w:rFonts w:ascii="Times New Roman" w:eastAsia="Calibri" w:hAnsi="Times New Roman" w:cs="Times New Roman"/>
          <w:kern w:val="0"/>
          <w:sz w:val="20"/>
          <w:szCs w:val="20"/>
          <w14:ligatures w14:val="none"/>
        </w:rPr>
        <w:t>5,04</w:t>
      </w:r>
      <w:r w:rsidRPr="00B21E14">
        <w:rPr>
          <w:rFonts w:ascii="Times New Roman" w:eastAsia="Calibri" w:hAnsi="Times New Roman" w:cs="Times New Roman"/>
          <w:kern w:val="0"/>
          <w:sz w:val="20"/>
          <w:szCs w:val="20"/>
          <w14:ligatures w14:val="none"/>
        </w:rPr>
        <w:t xml:space="preserve"> balo).</w:t>
      </w:r>
    </w:p>
    <w:p w14:paraId="5A81DEE0" w14:textId="77777777" w:rsidR="00FA3761" w:rsidRPr="00FA3761" w:rsidRDefault="00FA3761" w:rsidP="00FA3761">
      <w:pPr>
        <w:keepNext/>
        <w:keepLines/>
        <w:spacing w:after="240" w:line="360" w:lineRule="auto"/>
        <w:jc w:val="center"/>
        <w:outlineLvl w:val="0"/>
        <w:rPr>
          <w:rFonts w:ascii="Times New Roman" w:eastAsia="Times New Roman" w:hAnsi="Times New Roman" w:cs="Times New Roman"/>
          <w:b/>
          <w:kern w:val="0"/>
          <w:sz w:val="28"/>
          <w:szCs w:val="32"/>
          <w14:ligatures w14:val="none"/>
        </w:rPr>
      </w:pPr>
      <w:bookmarkStart w:id="13" w:name="_Toc132373477"/>
      <w:r w:rsidRPr="00FA3761">
        <w:rPr>
          <w:rFonts w:ascii="Times New Roman" w:eastAsia="Times New Roman" w:hAnsi="Times New Roman" w:cs="Times New Roman"/>
          <w:b/>
          <w:kern w:val="0"/>
          <w:sz w:val="28"/>
          <w:szCs w:val="32"/>
          <w14:ligatures w14:val="none"/>
        </w:rPr>
        <w:lastRenderedPageBreak/>
        <w:t>Jaunimo dalyvavimo, įgalinimo ir atstovavimo srities vertinimas</w:t>
      </w:r>
      <w:bookmarkEnd w:id="11"/>
      <w:bookmarkEnd w:id="12"/>
      <w:bookmarkEnd w:id="13"/>
    </w:p>
    <w:p w14:paraId="43501F27"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Jaunimo dalyvavimo, įgalinimo ir atstovavimo vertinimo metodika apima šiuos rodiklius:</w:t>
      </w:r>
    </w:p>
    <w:tbl>
      <w:tblPr>
        <w:tblStyle w:val="TableGrid1"/>
        <w:tblW w:w="0" w:type="auto"/>
        <w:tblLook w:val="04A0" w:firstRow="1" w:lastRow="0" w:firstColumn="1" w:lastColumn="0" w:noHBand="0" w:noVBand="1"/>
      </w:tblPr>
      <w:tblGrid>
        <w:gridCol w:w="3309"/>
        <w:gridCol w:w="4940"/>
        <w:gridCol w:w="1379"/>
      </w:tblGrid>
      <w:tr w:rsidR="00FA3761" w:rsidRPr="006466EF" w14:paraId="06DED81C" w14:textId="77777777" w:rsidTr="00BB442B">
        <w:tc>
          <w:tcPr>
            <w:tcW w:w="0" w:type="auto"/>
            <w:vAlign w:val="center"/>
          </w:tcPr>
          <w:p w14:paraId="73C7E498" w14:textId="77777777" w:rsidR="00FA3761" w:rsidRPr="006466EF" w:rsidRDefault="00FA3761" w:rsidP="00FA3761">
            <w:pPr>
              <w:jc w:val="center"/>
              <w:rPr>
                <w:rFonts w:ascii="Times New Roman" w:eastAsia="Calibri" w:hAnsi="Times New Roman" w:cs="Times New Roman"/>
                <w:b/>
                <w:sz w:val="20"/>
                <w:szCs w:val="20"/>
                <w:lang w:val="lt-LT"/>
              </w:rPr>
            </w:pPr>
            <w:r w:rsidRPr="006466EF">
              <w:rPr>
                <w:rFonts w:ascii="Times New Roman" w:eastAsia="Calibri" w:hAnsi="Times New Roman" w:cs="Times New Roman"/>
                <w:b/>
                <w:sz w:val="20"/>
                <w:szCs w:val="20"/>
                <w:lang w:val="lt-LT"/>
              </w:rPr>
              <w:t>JP įgyvendinimo vertinimo kriterijai</w:t>
            </w:r>
          </w:p>
        </w:tc>
        <w:tc>
          <w:tcPr>
            <w:tcW w:w="0" w:type="auto"/>
            <w:vAlign w:val="center"/>
          </w:tcPr>
          <w:p w14:paraId="56999BB8" w14:textId="77777777" w:rsidR="00FA3761" w:rsidRPr="006466EF" w:rsidRDefault="00FA3761" w:rsidP="00FA3761">
            <w:pPr>
              <w:jc w:val="center"/>
              <w:rPr>
                <w:rFonts w:ascii="Times New Roman" w:eastAsia="Calibri" w:hAnsi="Times New Roman" w:cs="Times New Roman"/>
                <w:b/>
                <w:sz w:val="20"/>
                <w:szCs w:val="20"/>
                <w:lang w:val="lt-LT"/>
              </w:rPr>
            </w:pPr>
            <w:r w:rsidRPr="006466EF">
              <w:rPr>
                <w:rFonts w:ascii="Times New Roman" w:eastAsia="Calibri" w:hAnsi="Times New Roman" w:cs="Times New Roman"/>
                <w:b/>
                <w:sz w:val="20"/>
                <w:szCs w:val="20"/>
                <w:lang w:val="lt-LT"/>
              </w:rPr>
              <w:t>Aprašymas, pastabos</w:t>
            </w:r>
          </w:p>
        </w:tc>
        <w:tc>
          <w:tcPr>
            <w:tcW w:w="0" w:type="auto"/>
            <w:vAlign w:val="center"/>
          </w:tcPr>
          <w:p w14:paraId="5DF7CF76" w14:textId="77777777" w:rsidR="00FA3761" w:rsidRPr="006466EF" w:rsidRDefault="00FA3761" w:rsidP="00FA3761">
            <w:pPr>
              <w:jc w:val="center"/>
              <w:rPr>
                <w:rFonts w:ascii="Times New Roman" w:eastAsia="Calibri" w:hAnsi="Times New Roman" w:cs="Times New Roman"/>
                <w:b/>
                <w:sz w:val="20"/>
                <w:szCs w:val="20"/>
                <w:lang w:val="lt-LT"/>
              </w:rPr>
            </w:pPr>
            <w:r w:rsidRPr="006466EF">
              <w:rPr>
                <w:rFonts w:ascii="Times New Roman" w:eastAsia="Calibri" w:hAnsi="Times New Roman" w:cs="Times New Roman"/>
                <w:b/>
                <w:sz w:val="20"/>
                <w:szCs w:val="20"/>
                <w:lang w:val="lt-LT"/>
              </w:rPr>
              <w:t>Maksimalus balas</w:t>
            </w:r>
          </w:p>
        </w:tc>
      </w:tr>
      <w:tr w:rsidR="00FA3761" w:rsidRPr="006466EF" w14:paraId="0F560AFD" w14:textId="77777777" w:rsidTr="00BB442B">
        <w:tc>
          <w:tcPr>
            <w:tcW w:w="0" w:type="auto"/>
            <w:gridSpan w:val="2"/>
            <w:vAlign w:val="center"/>
          </w:tcPr>
          <w:p w14:paraId="2E154F6A" w14:textId="77777777" w:rsidR="00FA3761" w:rsidRPr="006466EF" w:rsidRDefault="00FA3761" w:rsidP="00FA3761">
            <w:pPr>
              <w:jc w:val="center"/>
              <w:rPr>
                <w:rFonts w:ascii="Times New Roman" w:eastAsia="Calibri" w:hAnsi="Times New Roman" w:cs="Times New Roman"/>
                <w:b/>
                <w:sz w:val="20"/>
                <w:szCs w:val="20"/>
                <w:lang w:val="lt-LT"/>
              </w:rPr>
            </w:pPr>
            <w:r w:rsidRPr="006466EF">
              <w:rPr>
                <w:rFonts w:ascii="Times New Roman" w:eastAsia="Calibri" w:hAnsi="Times New Roman" w:cs="Times New Roman"/>
                <w:b/>
                <w:sz w:val="20"/>
                <w:szCs w:val="20"/>
                <w:lang w:val="lt-LT"/>
              </w:rPr>
              <w:t>JAUNIMO INTERESŲ ATSTOVAVIMAS (SJRT VEIKLA)</w:t>
            </w:r>
          </w:p>
        </w:tc>
        <w:tc>
          <w:tcPr>
            <w:tcW w:w="0" w:type="auto"/>
            <w:vAlign w:val="center"/>
          </w:tcPr>
          <w:p w14:paraId="0294538D" w14:textId="77777777" w:rsidR="00FA3761" w:rsidRPr="006466EF" w:rsidRDefault="00FA3761" w:rsidP="00FA3761">
            <w:pPr>
              <w:jc w:val="center"/>
              <w:rPr>
                <w:rFonts w:ascii="Times New Roman" w:eastAsia="Calibri" w:hAnsi="Times New Roman" w:cs="Times New Roman"/>
                <w:b/>
                <w:sz w:val="20"/>
                <w:szCs w:val="20"/>
                <w:lang w:val="lt-LT"/>
              </w:rPr>
            </w:pPr>
            <w:r w:rsidRPr="006466EF">
              <w:rPr>
                <w:rFonts w:ascii="Times New Roman" w:eastAsia="Calibri" w:hAnsi="Times New Roman" w:cs="Times New Roman"/>
                <w:b/>
                <w:sz w:val="20"/>
                <w:szCs w:val="20"/>
                <w:lang w:val="lt-LT"/>
              </w:rPr>
              <w:t>1,8</w:t>
            </w:r>
          </w:p>
        </w:tc>
      </w:tr>
      <w:tr w:rsidR="00FA3761" w:rsidRPr="006466EF" w14:paraId="5C486C8B" w14:textId="77777777" w:rsidTr="00BB442B">
        <w:tc>
          <w:tcPr>
            <w:tcW w:w="0" w:type="auto"/>
          </w:tcPr>
          <w:p w14:paraId="72F03951"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Patvirtinta savivaldybės jaunimo reikalų taryba (SJRT)</w:t>
            </w:r>
          </w:p>
        </w:tc>
        <w:tc>
          <w:tcPr>
            <w:tcW w:w="0" w:type="auto"/>
          </w:tcPr>
          <w:p w14:paraId="04D3CC1E"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Savivaldybėje yra pagal galiojančius teisės aktus suformuota ir patvirtinta savivaldybės jaunimo reikalų taryba.</w:t>
            </w:r>
          </w:p>
        </w:tc>
        <w:tc>
          <w:tcPr>
            <w:tcW w:w="0" w:type="auto"/>
            <w:vAlign w:val="center"/>
          </w:tcPr>
          <w:p w14:paraId="4C4A5FC2"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0,50</w:t>
            </w:r>
          </w:p>
        </w:tc>
      </w:tr>
      <w:tr w:rsidR="00FA3761" w:rsidRPr="006466EF" w14:paraId="51A1A640" w14:textId="77777777" w:rsidTr="00BB442B">
        <w:tc>
          <w:tcPr>
            <w:tcW w:w="0" w:type="auto"/>
          </w:tcPr>
          <w:p w14:paraId="6178ECE2"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SJRT pasiūlymų, susijusių su JP įgyvendinimu, pateiktų savivaldybės administracijai, tarybai, skaičius</w:t>
            </w:r>
          </w:p>
        </w:tc>
        <w:tc>
          <w:tcPr>
            <w:tcW w:w="0" w:type="auto"/>
          </w:tcPr>
          <w:p w14:paraId="77247284"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Skiriamas balas už SJRT pateiktų pasiūlymų, rekomendacijų, susijusių su JP įgyvendinimu, skaičių. Balas skiriamas pagal SJRT pateiktų pasiūlymų skaičių.</w:t>
            </w:r>
          </w:p>
        </w:tc>
        <w:tc>
          <w:tcPr>
            <w:tcW w:w="0" w:type="auto"/>
            <w:vAlign w:val="center"/>
          </w:tcPr>
          <w:p w14:paraId="4C4A18AE"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0,75</w:t>
            </w:r>
          </w:p>
        </w:tc>
      </w:tr>
      <w:tr w:rsidR="00FA3761" w:rsidRPr="006466EF" w14:paraId="18E1BF38" w14:textId="77777777" w:rsidTr="00BB442B">
        <w:tc>
          <w:tcPr>
            <w:tcW w:w="0" w:type="auto"/>
            <w:vMerge w:val="restart"/>
          </w:tcPr>
          <w:p w14:paraId="4173B353"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Planuoti ir pasiekti rezultatai jaunimo atstovavimo (SJRT veiklos) srityje</w:t>
            </w:r>
          </w:p>
        </w:tc>
        <w:tc>
          <w:tcPr>
            <w:tcW w:w="0" w:type="auto"/>
          </w:tcPr>
          <w:p w14:paraId="0EB35B56"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Už SJRT sudėties, nuostatų ir kitų su SJRT formavimu susijusių dokumentų rengimą, SJOT identifikavimą ar visuotinio susirinkimo organizavimą.</w:t>
            </w:r>
          </w:p>
        </w:tc>
        <w:tc>
          <w:tcPr>
            <w:tcW w:w="0" w:type="auto"/>
            <w:vAlign w:val="center"/>
          </w:tcPr>
          <w:p w14:paraId="11C3A01A"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0,25</w:t>
            </w:r>
          </w:p>
        </w:tc>
      </w:tr>
      <w:tr w:rsidR="00FA3761" w:rsidRPr="006466EF" w14:paraId="2249E65E" w14:textId="77777777" w:rsidTr="00BB442B">
        <w:tc>
          <w:tcPr>
            <w:tcW w:w="0" w:type="auto"/>
            <w:vMerge/>
          </w:tcPr>
          <w:p w14:paraId="27717C8B" w14:textId="77777777" w:rsidR="00FA3761" w:rsidRPr="006466EF" w:rsidRDefault="00FA3761" w:rsidP="00FA3761">
            <w:pPr>
              <w:jc w:val="both"/>
              <w:rPr>
                <w:rFonts w:ascii="Times New Roman" w:eastAsia="Calibri" w:hAnsi="Times New Roman" w:cs="Times New Roman"/>
                <w:sz w:val="20"/>
                <w:szCs w:val="20"/>
                <w:lang w:val="lt-LT"/>
              </w:rPr>
            </w:pPr>
          </w:p>
        </w:tc>
        <w:tc>
          <w:tcPr>
            <w:tcW w:w="0" w:type="auto"/>
          </w:tcPr>
          <w:p w14:paraId="47C3B8FC"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Už SJRT veiklos administravimą (per metus įvyksta mažiausiai 4 posėdžiai, parengti ir viešinami veiklos planai, protokolai, ataskaitos ir kt.)</w:t>
            </w:r>
          </w:p>
        </w:tc>
        <w:tc>
          <w:tcPr>
            <w:tcW w:w="0" w:type="auto"/>
            <w:vAlign w:val="center"/>
          </w:tcPr>
          <w:p w14:paraId="3A9C893E"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0,30</w:t>
            </w:r>
          </w:p>
        </w:tc>
      </w:tr>
      <w:tr w:rsidR="00FA3761" w:rsidRPr="006466EF" w14:paraId="6FA9EA4E" w14:textId="77777777" w:rsidTr="00BB442B">
        <w:tc>
          <w:tcPr>
            <w:tcW w:w="0" w:type="auto"/>
            <w:gridSpan w:val="2"/>
          </w:tcPr>
          <w:p w14:paraId="08176BA2" w14:textId="77777777" w:rsidR="00FA3761" w:rsidRPr="006466EF" w:rsidRDefault="00FA3761" w:rsidP="00FA3761">
            <w:pPr>
              <w:jc w:val="center"/>
              <w:rPr>
                <w:rFonts w:ascii="Times New Roman" w:eastAsia="Calibri" w:hAnsi="Times New Roman" w:cs="Times New Roman"/>
                <w:b/>
                <w:bCs/>
                <w:sz w:val="20"/>
                <w:szCs w:val="20"/>
                <w:lang w:val="lt-LT"/>
              </w:rPr>
            </w:pPr>
            <w:r w:rsidRPr="006466EF">
              <w:rPr>
                <w:rFonts w:ascii="Times New Roman" w:eastAsia="Calibri" w:hAnsi="Times New Roman" w:cs="Times New Roman"/>
                <w:b/>
                <w:bCs/>
                <w:sz w:val="20"/>
                <w:szCs w:val="20"/>
                <w:lang w:val="lt-LT"/>
              </w:rPr>
              <w:t>JAUNIMO DALYVAVIMO, ĮGALINIMO SKATINIMAS</w:t>
            </w:r>
          </w:p>
        </w:tc>
        <w:tc>
          <w:tcPr>
            <w:tcW w:w="0" w:type="auto"/>
            <w:vAlign w:val="center"/>
          </w:tcPr>
          <w:p w14:paraId="0588E445" w14:textId="77777777" w:rsidR="00FA3761" w:rsidRPr="006466EF" w:rsidRDefault="00FA3761" w:rsidP="00FA3761">
            <w:pPr>
              <w:jc w:val="center"/>
              <w:rPr>
                <w:rFonts w:ascii="Times New Roman" w:eastAsia="Calibri" w:hAnsi="Times New Roman" w:cs="Times New Roman"/>
                <w:b/>
                <w:bCs/>
                <w:sz w:val="20"/>
                <w:szCs w:val="20"/>
                <w:lang w:val="lt-LT"/>
              </w:rPr>
            </w:pPr>
            <w:r w:rsidRPr="006466EF">
              <w:rPr>
                <w:rFonts w:ascii="Times New Roman" w:eastAsia="Calibri" w:hAnsi="Times New Roman" w:cs="Times New Roman"/>
                <w:b/>
                <w:bCs/>
                <w:sz w:val="20"/>
                <w:szCs w:val="20"/>
                <w:lang w:val="lt-LT"/>
              </w:rPr>
              <w:t>2,8</w:t>
            </w:r>
          </w:p>
        </w:tc>
      </w:tr>
      <w:tr w:rsidR="00FA3761" w:rsidRPr="006466EF" w14:paraId="40576A00" w14:textId="77777777" w:rsidTr="00BB442B">
        <w:tc>
          <w:tcPr>
            <w:tcW w:w="0" w:type="auto"/>
          </w:tcPr>
          <w:p w14:paraId="648E97DD"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Iš savivaldybės biudžeto lėšų skiriamas finansavimas jaunimo iniciatyvoms ir projektams įgyvendinti</w:t>
            </w:r>
          </w:p>
        </w:tc>
        <w:tc>
          <w:tcPr>
            <w:tcW w:w="0" w:type="auto"/>
          </w:tcPr>
          <w:p w14:paraId="4D64D7EB"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Užtikrintas jaunimo dalyvavimo skatinamas. Skiriamas balas už tikslingai jaunimo iniciatyvoms ir projektams įgyvendinti skiriamą finansavimą pagal savivaldybių dydį.</w:t>
            </w:r>
          </w:p>
        </w:tc>
        <w:tc>
          <w:tcPr>
            <w:tcW w:w="0" w:type="auto"/>
            <w:vAlign w:val="center"/>
          </w:tcPr>
          <w:p w14:paraId="30BC3C05"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 xml:space="preserve"> 1,00</w:t>
            </w:r>
          </w:p>
        </w:tc>
      </w:tr>
      <w:tr w:rsidR="00FA3761" w:rsidRPr="006466EF" w14:paraId="1B089034" w14:textId="77777777" w:rsidTr="00BB442B">
        <w:tc>
          <w:tcPr>
            <w:tcW w:w="0" w:type="auto"/>
          </w:tcPr>
          <w:p w14:paraId="748A6833"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Iš savivaldybės biudžeto lėšų skiriamos jaunimo paskatos, finansavimas jaunimo verslumo skatinimui ir pan.</w:t>
            </w:r>
          </w:p>
        </w:tc>
        <w:tc>
          <w:tcPr>
            <w:tcW w:w="0" w:type="auto"/>
          </w:tcPr>
          <w:p w14:paraId="7CCC636F"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Skiriamas balas už tikslingai jaunimui skirtus projektus, programas, paskatas (neįeinančius į jaunimo iniciatyvių, projektų finansavimą).</w:t>
            </w:r>
          </w:p>
        </w:tc>
        <w:tc>
          <w:tcPr>
            <w:tcW w:w="0" w:type="auto"/>
            <w:vAlign w:val="center"/>
          </w:tcPr>
          <w:p w14:paraId="480FA3B7"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 xml:space="preserve"> 0,40</w:t>
            </w:r>
          </w:p>
        </w:tc>
      </w:tr>
      <w:tr w:rsidR="00FA3761" w:rsidRPr="006466EF" w14:paraId="26429DA2" w14:textId="77777777" w:rsidTr="00BB442B">
        <w:tc>
          <w:tcPr>
            <w:tcW w:w="0" w:type="auto"/>
          </w:tcPr>
          <w:p w14:paraId="3290E3DF"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Jaunimo iniciatyvų, veiklų projektų, finansuotų savivaldybės biudžeto lėšomis, dalyvių - jaunų žmonių - skaičius</w:t>
            </w:r>
          </w:p>
        </w:tc>
        <w:tc>
          <w:tcPr>
            <w:tcW w:w="0" w:type="auto"/>
          </w:tcPr>
          <w:p w14:paraId="7B82B8B3"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Skiriamas balas apskaičiuojant jaunimo iniciatyvų, veiklų projektų, finansuotų savivaldybės biudžeto lėšomis, dalyvių - jaunų žmonių - ir savivaldybėje gyvenančių jaunų žmonių skaičiaus santykį.</w:t>
            </w:r>
          </w:p>
        </w:tc>
        <w:tc>
          <w:tcPr>
            <w:tcW w:w="0" w:type="auto"/>
            <w:vAlign w:val="center"/>
          </w:tcPr>
          <w:p w14:paraId="60F4B14C"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0,60</w:t>
            </w:r>
          </w:p>
        </w:tc>
      </w:tr>
      <w:tr w:rsidR="00FA3761" w:rsidRPr="006466EF" w14:paraId="1312FA0D" w14:textId="77777777" w:rsidTr="00BB442B">
        <w:tc>
          <w:tcPr>
            <w:tcW w:w="0" w:type="auto"/>
            <w:vMerge w:val="restart"/>
          </w:tcPr>
          <w:p w14:paraId="64A60E57"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Planuoti ir pasiekti rezultatai jaunimo įgalinimo ir dalyvavimo srityje</w:t>
            </w:r>
          </w:p>
        </w:tc>
        <w:tc>
          <w:tcPr>
            <w:tcW w:w="0" w:type="auto"/>
          </w:tcPr>
          <w:p w14:paraId="51810C2D"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Savivaldybėje organizuojamas nevyriausybinių jaunimo, su jaunimu dirbančių organizacijų iniciatyvių, projektų finansavimo konkursas.</w:t>
            </w:r>
          </w:p>
        </w:tc>
        <w:tc>
          <w:tcPr>
            <w:tcW w:w="0" w:type="auto"/>
            <w:vAlign w:val="center"/>
          </w:tcPr>
          <w:p w14:paraId="5EBCFBC1"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0,25</w:t>
            </w:r>
          </w:p>
        </w:tc>
      </w:tr>
      <w:tr w:rsidR="00FA3761" w:rsidRPr="006466EF" w14:paraId="0E95AAFF" w14:textId="77777777" w:rsidTr="00BB442B">
        <w:tc>
          <w:tcPr>
            <w:tcW w:w="0" w:type="auto"/>
            <w:vMerge/>
          </w:tcPr>
          <w:p w14:paraId="5A0F7D84" w14:textId="77777777" w:rsidR="00FA3761" w:rsidRPr="006466EF" w:rsidRDefault="00FA3761" w:rsidP="00FA3761">
            <w:pPr>
              <w:jc w:val="both"/>
              <w:rPr>
                <w:rFonts w:ascii="Times New Roman" w:eastAsia="Calibri" w:hAnsi="Times New Roman" w:cs="Times New Roman"/>
                <w:sz w:val="20"/>
                <w:szCs w:val="20"/>
                <w:lang w:val="lt-LT"/>
              </w:rPr>
            </w:pPr>
          </w:p>
        </w:tc>
        <w:tc>
          <w:tcPr>
            <w:tcW w:w="0" w:type="auto"/>
          </w:tcPr>
          <w:p w14:paraId="1F4F2505"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Iš savivaldybės biudžeto lėšų skirtas numatytas finansavimas nevyriausybinių jaunimo, su jaunimu dirbančių organizacijų iniciatyvių, projektų finansavimui.</w:t>
            </w:r>
          </w:p>
        </w:tc>
        <w:tc>
          <w:tcPr>
            <w:tcW w:w="0" w:type="auto"/>
            <w:vAlign w:val="center"/>
          </w:tcPr>
          <w:p w14:paraId="3A4BF228"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0,25</w:t>
            </w:r>
          </w:p>
        </w:tc>
      </w:tr>
      <w:tr w:rsidR="00FA3761" w:rsidRPr="006466EF" w14:paraId="1925BC22" w14:textId="77777777" w:rsidTr="00BB442B">
        <w:tc>
          <w:tcPr>
            <w:tcW w:w="0" w:type="auto"/>
            <w:vMerge/>
          </w:tcPr>
          <w:p w14:paraId="1ECDB089" w14:textId="77777777" w:rsidR="00FA3761" w:rsidRPr="006466EF" w:rsidRDefault="00FA3761" w:rsidP="00FA3761">
            <w:pPr>
              <w:jc w:val="both"/>
              <w:rPr>
                <w:rFonts w:ascii="Times New Roman" w:eastAsia="Calibri" w:hAnsi="Times New Roman" w:cs="Times New Roman"/>
                <w:sz w:val="20"/>
                <w:szCs w:val="20"/>
                <w:lang w:val="lt-LT"/>
              </w:rPr>
            </w:pPr>
          </w:p>
        </w:tc>
        <w:tc>
          <w:tcPr>
            <w:tcW w:w="0" w:type="auto"/>
          </w:tcPr>
          <w:p w14:paraId="53FA3E93"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 xml:space="preserve">Iš savivaldybės biudžeto lėšų skirtos numatytos paskatos jaunimui, jaunimo verslumo skatinimui, jaunimo vasaros užimtumo ir integracijos į darbo rinką programai ir kt. </w:t>
            </w:r>
          </w:p>
        </w:tc>
        <w:tc>
          <w:tcPr>
            <w:tcW w:w="0" w:type="auto"/>
            <w:vAlign w:val="center"/>
          </w:tcPr>
          <w:p w14:paraId="423F8031"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0,30</w:t>
            </w:r>
          </w:p>
        </w:tc>
      </w:tr>
    </w:tbl>
    <w:p w14:paraId="57AF2025"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p>
    <w:p w14:paraId="74710354" w14:textId="453CC5C0"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b/>
          <w:bCs/>
          <w:kern w:val="0"/>
          <w:sz w:val="24"/>
          <w:szCs w:val="24"/>
          <w14:ligatures w14:val="none"/>
        </w:rPr>
        <w:t>Jaunimo dalyvavimo, įgalinimo ir atstovavimo srities vidutinis įvertinimas 202</w:t>
      </w:r>
      <w:r w:rsidR="00FD56C9">
        <w:rPr>
          <w:rFonts w:ascii="Times New Roman" w:eastAsia="Calibri" w:hAnsi="Times New Roman" w:cs="Times New Roman"/>
          <w:b/>
          <w:bCs/>
          <w:kern w:val="0"/>
          <w:sz w:val="24"/>
          <w:szCs w:val="24"/>
          <w14:ligatures w14:val="none"/>
        </w:rPr>
        <w:t>3</w:t>
      </w:r>
      <w:r w:rsidRPr="00FA3761">
        <w:rPr>
          <w:rFonts w:ascii="Times New Roman" w:eastAsia="Calibri" w:hAnsi="Times New Roman" w:cs="Times New Roman"/>
          <w:b/>
          <w:bCs/>
          <w:kern w:val="0"/>
          <w:sz w:val="24"/>
          <w:szCs w:val="24"/>
          <w14:ligatures w14:val="none"/>
        </w:rPr>
        <w:t xml:space="preserve"> m. siekia </w:t>
      </w:r>
      <w:r w:rsidR="00FD56C9">
        <w:rPr>
          <w:rFonts w:ascii="Times New Roman" w:eastAsia="Calibri" w:hAnsi="Times New Roman" w:cs="Times New Roman"/>
          <w:b/>
          <w:bCs/>
          <w:kern w:val="0"/>
          <w:sz w:val="24"/>
          <w:szCs w:val="24"/>
          <w14:ligatures w14:val="none"/>
        </w:rPr>
        <w:t>3,21</w:t>
      </w:r>
      <w:r w:rsidRPr="00FA3761">
        <w:rPr>
          <w:rFonts w:ascii="Times New Roman" w:eastAsia="Calibri" w:hAnsi="Times New Roman" w:cs="Times New Roman"/>
          <w:b/>
          <w:bCs/>
          <w:kern w:val="0"/>
          <w:sz w:val="24"/>
          <w:szCs w:val="24"/>
          <w14:ligatures w14:val="none"/>
        </w:rPr>
        <w:t xml:space="preserve"> balo</w:t>
      </w:r>
      <w:r w:rsidRPr="00FA3761">
        <w:rPr>
          <w:rFonts w:ascii="Times New Roman" w:eastAsia="Calibri" w:hAnsi="Times New Roman" w:cs="Times New Roman"/>
          <w:kern w:val="0"/>
          <w:sz w:val="24"/>
          <w:szCs w:val="24"/>
          <w14:ligatures w14:val="none"/>
        </w:rPr>
        <w:t xml:space="preserve"> (202</w:t>
      </w:r>
      <w:r w:rsidR="00FD56C9">
        <w:rPr>
          <w:rFonts w:ascii="Times New Roman" w:eastAsia="Calibri" w:hAnsi="Times New Roman" w:cs="Times New Roman"/>
          <w:kern w:val="0"/>
          <w:sz w:val="24"/>
          <w:szCs w:val="24"/>
          <w14:ligatures w14:val="none"/>
        </w:rPr>
        <w:t>2</w:t>
      </w:r>
      <w:r w:rsidRPr="00FA3761">
        <w:rPr>
          <w:rFonts w:ascii="Times New Roman" w:eastAsia="Calibri" w:hAnsi="Times New Roman" w:cs="Times New Roman"/>
          <w:kern w:val="0"/>
          <w:sz w:val="24"/>
          <w:szCs w:val="24"/>
          <w14:ligatures w14:val="none"/>
        </w:rPr>
        <w:t xml:space="preserve"> m. – </w:t>
      </w:r>
      <w:r w:rsidR="00FD56C9">
        <w:rPr>
          <w:rFonts w:ascii="Times New Roman" w:eastAsia="Calibri" w:hAnsi="Times New Roman" w:cs="Times New Roman"/>
          <w:kern w:val="0"/>
          <w:sz w:val="24"/>
          <w:szCs w:val="24"/>
          <w14:ligatures w14:val="none"/>
        </w:rPr>
        <w:t>3,07</w:t>
      </w:r>
      <w:r w:rsidRPr="00FA3761">
        <w:rPr>
          <w:rFonts w:ascii="Times New Roman" w:eastAsia="Calibri" w:hAnsi="Times New Roman" w:cs="Times New Roman"/>
          <w:kern w:val="0"/>
          <w:sz w:val="24"/>
          <w:szCs w:val="24"/>
          <w14:ligatures w14:val="none"/>
        </w:rPr>
        <w:t xml:space="preserve"> balo). Geriausiai vertinamos savivaldybės, kuriose nuosekliai vykdoma ir administruojama SJRT veikla (įvykę bent 4 posėdžiai, pateikta pasiūlymų savivaldybės administracijai, tarybai, savivaldybės tinklalapyje paviešinti vykusių posėdžių protokolai, metų veiklos planas), skiriamas dėmesys jaunimo paskatoms (skiriamas finansavimas iš savivaldybės biudžeto lėšų jaunimo iniciatyvoms vykdyti, jaunimo paskatoms gyventi ir dirbti savivaldybėje, verslumo skatinimui, jaunimo vasaros užimtumo ir integracijos į darbo rinką programai ir kitoms jaunimui skirtoms programoms).</w:t>
      </w:r>
    </w:p>
    <w:p w14:paraId="2E99B031" w14:textId="7EED7943"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b/>
          <w:bCs/>
          <w:kern w:val="0"/>
          <w:sz w:val="24"/>
          <w:szCs w:val="24"/>
          <w14:ligatures w14:val="none"/>
        </w:rPr>
        <w:t>Vidutiniškai jaunimo dalyvavimo, įgalinimo ir atstovavimo srityje 202</w:t>
      </w:r>
      <w:r w:rsidR="00FD56C9">
        <w:rPr>
          <w:rFonts w:ascii="Times New Roman" w:eastAsia="Calibri" w:hAnsi="Times New Roman" w:cs="Times New Roman"/>
          <w:b/>
          <w:bCs/>
          <w:kern w:val="0"/>
          <w:sz w:val="24"/>
          <w:szCs w:val="24"/>
          <w14:ligatures w14:val="none"/>
        </w:rPr>
        <w:t>3</w:t>
      </w:r>
      <w:r w:rsidRPr="00FA3761">
        <w:rPr>
          <w:rFonts w:ascii="Times New Roman" w:eastAsia="Calibri" w:hAnsi="Times New Roman" w:cs="Times New Roman"/>
          <w:b/>
          <w:bCs/>
          <w:kern w:val="0"/>
          <w:sz w:val="24"/>
          <w:szCs w:val="24"/>
          <w14:ligatures w14:val="none"/>
        </w:rPr>
        <w:t xml:space="preserve"> m. savivaldybės įgyvendino </w:t>
      </w:r>
      <w:r w:rsidR="00336C47" w:rsidRPr="00336C47">
        <w:rPr>
          <w:rFonts w:ascii="Times New Roman" w:eastAsia="Calibri" w:hAnsi="Times New Roman" w:cs="Times New Roman"/>
          <w:b/>
          <w:bCs/>
          <w:kern w:val="0"/>
          <w:sz w:val="24"/>
          <w:szCs w:val="24"/>
          <w14:ligatures w14:val="none"/>
        </w:rPr>
        <w:t>77</w:t>
      </w:r>
      <w:r w:rsidRPr="00FA3761">
        <w:rPr>
          <w:rFonts w:ascii="Times New Roman" w:eastAsia="Calibri" w:hAnsi="Times New Roman" w:cs="Times New Roman"/>
          <w:b/>
          <w:bCs/>
          <w:kern w:val="0"/>
          <w:sz w:val="24"/>
          <w:szCs w:val="24"/>
          <w14:ligatures w14:val="none"/>
        </w:rPr>
        <w:t xml:space="preserve"> proc. joms rekomenduotų užduočių</w:t>
      </w:r>
      <w:r w:rsidRPr="00FA3761">
        <w:rPr>
          <w:rFonts w:ascii="Times New Roman" w:eastAsia="Calibri" w:hAnsi="Times New Roman" w:cs="Times New Roman"/>
          <w:kern w:val="0"/>
          <w:sz w:val="24"/>
          <w:szCs w:val="24"/>
          <w14:ligatures w14:val="none"/>
        </w:rPr>
        <w:t xml:space="preserve"> (202</w:t>
      </w:r>
      <w:r w:rsidR="00FD56C9">
        <w:rPr>
          <w:rFonts w:ascii="Times New Roman" w:eastAsia="Calibri" w:hAnsi="Times New Roman" w:cs="Times New Roman"/>
          <w:kern w:val="0"/>
          <w:sz w:val="24"/>
          <w:szCs w:val="24"/>
          <w14:ligatures w14:val="none"/>
        </w:rPr>
        <w:t>2</w:t>
      </w:r>
      <w:r w:rsidRPr="00FA3761">
        <w:rPr>
          <w:rFonts w:ascii="Times New Roman" w:eastAsia="Calibri" w:hAnsi="Times New Roman" w:cs="Times New Roman"/>
          <w:kern w:val="0"/>
          <w:sz w:val="24"/>
          <w:szCs w:val="24"/>
          <w14:ligatures w14:val="none"/>
        </w:rPr>
        <w:t xml:space="preserve"> m. – 7</w:t>
      </w:r>
      <w:r w:rsidR="00FD56C9">
        <w:rPr>
          <w:rFonts w:ascii="Times New Roman" w:eastAsia="Calibri" w:hAnsi="Times New Roman" w:cs="Times New Roman"/>
          <w:kern w:val="0"/>
          <w:sz w:val="24"/>
          <w:szCs w:val="24"/>
          <w14:ligatures w14:val="none"/>
        </w:rPr>
        <w:t>2,2</w:t>
      </w:r>
      <w:r w:rsidRPr="00FA3761">
        <w:rPr>
          <w:rFonts w:ascii="Times New Roman" w:eastAsia="Calibri" w:hAnsi="Times New Roman" w:cs="Times New Roman"/>
          <w:kern w:val="0"/>
          <w:sz w:val="24"/>
          <w:szCs w:val="24"/>
          <w14:ligatures w14:val="none"/>
        </w:rPr>
        <w:t xml:space="preserve"> proc.) </w:t>
      </w:r>
      <w:r w:rsidR="009A54E4">
        <w:rPr>
          <w:rFonts w:ascii="Times New Roman" w:eastAsia="Calibri" w:hAnsi="Times New Roman" w:cs="Times New Roman"/>
          <w:kern w:val="0"/>
          <w:sz w:val="24"/>
          <w:szCs w:val="24"/>
          <w14:ligatures w14:val="none"/>
        </w:rPr>
        <w:t>7</w:t>
      </w:r>
      <w:r w:rsidRPr="00FA3761">
        <w:rPr>
          <w:rFonts w:ascii="Times New Roman" w:eastAsia="Calibri" w:hAnsi="Times New Roman" w:cs="Times New Roman"/>
          <w:kern w:val="0"/>
          <w:sz w:val="24"/>
          <w:szCs w:val="24"/>
          <w14:ligatures w14:val="none"/>
        </w:rPr>
        <w:t xml:space="preserve"> savivaldybės</w:t>
      </w:r>
      <w:r w:rsidR="009A54E4">
        <w:rPr>
          <w:rFonts w:ascii="Times New Roman" w:eastAsia="Calibri" w:hAnsi="Times New Roman" w:cs="Times New Roman"/>
          <w:kern w:val="0"/>
          <w:sz w:val="24"/>
          <w:szCs w:val="24"/>
          <w14:ligatures w14:val="none"/>
        </w:rPr>
        <w:t xml:space="preserve"> (Akmenės rajonas, Alytaus miestas, Kaišiadorių rajonas, Pakruojo rajonas, Raseinių rajonas, Šakių </w:t>
      </w:r>
      <w:r w:rsidR="009A54E4">
        <w:rPr>
          <w:rFonts w:ascii="Times New Roman" w:eastAsia="Calibri" w:hAnsi="Times New Roman" w:cs="Times New Roman"/>
          <w:kern w:val="0"/>
          <w:sz w:val="24"/>
          <w:szCs w:val="24"/>
          <w14:ligatures w14:val="none"/>
        </w:rPr>
        <w:lastRenderedPageBreak/>
        <w:t xml:space="preserve">rajonas, Trakų rajonas) </w:t>
      </w:r>
      <w:r w:rsidRPr="00FA3761">
        <w:rPr>
          <w:rFonts w:ascii="Times New Roman" w:eastAsia="Calibri" w:hAnsi="Times New Roman" w:cs="Times New Roman"/>
          <w:kern w:val="0"/>
          <w:sz w:val="24"/>
          <w:szCs w:val="24"/>
          <w14:ligatures w14:val="none"/>
        </w:rPr>
        <w:t>įgyvendino visas joms rekomenduotas užduotis šioje srityje. 202</w:t>
      </w:r>
      <w:r w:rsidR="009A54E4">
        <w:rPr>
          <w:rFonts w:ascii="Times New Roman" w:eastAsia="Calibri" w:hAnsi="Times New Roman" w:cs="Times New Roman"/>
          <w:kern w:val="0"/>
          <w:sz w:val="24"/>
          <w:szCs w:val="24"/>
          <w14:ligatures w14:val="none"/>
        </w:rPr>
        <w:t>2</w:t>
      </w:r>
      <w:r w:rsidRPr="00FA3761">
        <w:rPr>
          <w:rFonts w:ascii="Times New Roman" w:eastAsia="Calibri" w:hAnsi="Times New Roman" w:cs="Times New Roman"/>
          <w:kern w:val="0"/>
          <w:sz w:val="24"/>
          <w:szCs w:val="24"/>
          <w14:ligatures w14:val="none"/>
        </w:rPr>
        <w:t xml:space="preserve"> m. tokių savivaldybių buvo </w:t>
      </w:r>
      <w:r w:rsidR="009A54E4">
        <w:rPr>
          <w:rFonts w:ascii="Times New Roman" w:eastAsia="Calibri" w:hAnsi="Times New Roman" w:cs="Times New Roman"/>
          <w:kern w:val="0"/>
          <w:sz w:val="24"/>
          <w:szCs w:val="24"/>
          <w14:ligatures w14:val="none"/>
        </w:rPr>
        <w:t>3</w:t>
      </w:r>
      <w:r w:rsidRPr="00FA3761">
        <w:rPr>
          <w:rFonts w:ascii="Times New Roman" w:eastAsia="Calibri" w:hAnsi="Times New Roman" w:cs="Times New Roman"/>
          <w:kern w:val="0"/>
          <w:sz w:val="24"/>
          <w:szCs w:val="24"/>
          <w14:ligatures w14:val="none"/>
        </w:rPr>
        <w:t xml:space="preserve">, iš </w:t>
      </w:r>
      <w:r w:rsidRPr="00877919">
        <w:rPr>
          <w:rFonts w:ascii="Times New Roman" w:eastAsia="Calibri" w:hAnsi="Times New Roman" w:cs="Times New Roman"/>
          <w:kern w:val="0"/>
          <w:sz w:val="24"/>
          <w:szCs w:val="24"/>
          <w14:ligatures w14:val="none"/>
        </w:rPr>
        <w:t xml:space="preserve">jų </w:t>
      </w:r>
      <w:r w:rsidR="009A54E4" w:rsidRPr="00877919">
        <w:rPr>
          <w:rFonts w:ascii="Times New Roman" w:eastAsia="Calibri" w:hAnsi="Times New Roman" w:cs="Times New Roman"/>
          <w:kern w:val="0"/>
          <w:sz w:val="24"/>
          <w:szCs w:val="24"/>
          <w14:ligatures w14:val="none"/>
        </w:rPr>
        <w:t>trečius</w:t>
      </w:r>
      <w:r w:rsidRPr="00877919">
        <w:rPr>
          <w:rFonts w:ascii="Times New Roman" w:eastAsia="Calibri" w:hAnsi="Times New Roman" w:cs="Times New Roman"/>
          <w:kern w:val="0"/>
          <w:sz w:val="24"/>
          <w:szCs w:val="24"/>
          <w14:ligatures w14:val="none"/>
        </w:rPr>
        <w:t xml:space="preserve"> metus</w:t>
      </w:r>
      <w:r w:rsidRPr="00FA3761">
        <w:rPr>
          <w:rFonts w:ascii="Times New Roman" w:eastAsia="Calibri" w:hAnsi="Times New Roman" w:cs="Times New Roman"/>
          <w:kern w:val="0"/>
          <w:sz w:val="24"/>
          <w:szCs w:val="24"/>
          <w14:ligatures w14:val="none"/>
        </w:rPr>
        <w:t xml:space="preserve"> visas rekomenduotas užduotis šioje srityje įgyvendina Šakių</w:t>
      </w:r>
      <w:r w:rsidR="009A54E4">
        <w:rPr>
          <w:rFonts w:ascii="Times New Roman" w:eastAsia="Calibri" w:hAnsi="Times New Roman" w:cs="Times New Roman"/>
          <w:kern w:val="0"/>
          <w:sz w:val="24"/>
          <w:szCs w:val="24"/>
          <w14:ligatures w14:val="none"/>
        </w:rPr>
        <w:t xml:space="preserve"> rajono ir Alytaus</w:t>
      </w:r>
      <w:r w:rsidRPr="00FA3761">
        <w:rPr>
          <w:rFonts w:ascii="Times New Roman" w:eastAsia="Calibri" w:hAnsi="Times New Roman" w:cs="Times New Roman"/>
          <w:kern w:val="0"/>
          <w:sz w:val="24"/>
          <w:szCs w:val="24"/>
          <w14:ligatures w14:val="none"/>
        </w:rPr>
        <w:t xml:space="preserve"> </w:t>
      </w:r>
      <w:r w:rsidR="009A54E4">
        <w:rPr>
          <w:rFonts w:ascii="Times New Roman" w:eastAsia="Calibri" w:hAnsi="Times New Roman" w:cs="Times New Roman"/>
          <w:kern w:val="0"/>
          <w:sz w:val="24"/>
          <w:szCs w:val="24"/>
          <w14:ligatures w14:val="none"/>
        </w:rPr>
        <w:t>miesto</w:t>
      </w:r>
      <w:r w:rsidRPr="00FA3761">
        <w:rPr>
          <w:rFonts w:ascii="Times New Roman" w:eastAsia="Calibri" w:hAnsi="Times New Roman" w:cs="Times New Roman"/>
          <w:kern w:val="0"/>
          <w:sz w:val="24"/>
          <w:szCs w:val="24"/>
          <w14:ligatures w14:val="none"/>
        </w:rPr>
        <w:t xml:space="preserve"> savivaldybė</w:t>
      </w:r>
      <w:r w:rsidR="00877919">
        <w:rPr>
          <w:rFonts w:ascii="Times New Roman" w:eastAsia="Calibri" w:hAnsi="Times New Roman" w:cs="Times New Roman"/>
          <w:kern w:val="0"/>
          <w:sz w:val="24"/>
          <w:szCs w:val="24"/>
          <w14:ligatures w14:val="none"/>
        </w:rPr>
        <w:t>s</w:t>
      </w:r>
      <w:r w:rsidR="00B21E14">
        <w:rPr>
          <w:rFonts w:ascii="Times New Roman" w:eastAsia="Calibri" w:hAnsi="Times New Roman" w:cs="Times New Roman"/>
          <w:kern w:val="0"/>
          <w:sz w:val="24"/>
          <w:szCs w:val="24"/>
          <w14:ligatures w14:val="none"/>
        </w:rPr>
        <w:t>.</w:t>
      </w:r>
    </w:p>
    <w:p w14:paraId="5909193F" w14:textId="4B6B87BE" w:rsidR="00FA3761" w:rsidRPr="007133E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C012BB">
        <w:rPr>
          <w:rFonts w:ascii="Times New Roman" w:eastAsia="Calibri" w:hAnsi="Times New Roman" w:cs="Times New Roman"/>
          <w:b/>
          <w:bCs/>
          <w:kern w:val="0"/>
          <w:sz w:val="24"/>
          <w:szCs w:val="24"/>
          <w14:ligatures w14:val="none"/>
        </w:rPr>
        <w:t>202</w:t>
      </w:r>
      <w:r w:rsidR="00C012BB" w:rsidRPr="00C012BB">
        <w:rPr>
          <w:rFonts w:ascii="Times New Roman" w:eastAsia="Calibri" w:hAnsi="Times New Roman" w:cs="Times New Roman"/>
          <w:b/>
          <w:bCs/>
          <w:kern w:val="0"/>
          <w:sz w:val="24"/>
          <w:szCs w:val="24"/>
          <w14:ligatures w14:val="none"/>
        </w:rPr>
        <w:t>3</w:t>
      </w:r>
      <w:r w:rsidRPr="00C012BB">
        <w:rPr>
          <w:rFonts w:ascii="Times New Roman" w:eastAsia="Calibri" w:hAnsi="Times New Roman" w:cs="Times New Roman"/>
          <w:b/>
          <w:bCs/>
          <w:kern w:val="0"/>
          <w:sz w:val="24"/>
          <w:szCs w:val="24"/>
          <w14:ligatures w14:val="none"/>
        </w:rPr>
        <w:t xml:space="preserve"> m. </w:t>
      </w:r>
      <w:r w:rsidR="00C012BB" w:rsidRPr="00C012BB">
        <w:rPr>
          <w:rFonts w:ascii="Times New Roman" w:eastAsia="Calibri" w:hAnsi="Times New Roman" w:cs="Times New Roman"/>
          <w:b/>
          <w:bCs/>
          <w:kern w:val="0"/>
          <w:sz w:val="24"/>
          <w:szCs w:val="24"/>
          <w14:ligatures w14:val="none"/>
        </w:rPr>
        <w:t>35</w:t>
      </w:r>
      <w:r w:rsidRPr="00C012BB">
        <w:rPr>
          <w:rFonts w:ascii="Times New Roman" w:eastAsia="Calibri" w:hAnsi="Times New Roman" w:cs="Times New Roman"/>
          <w:b/>
          <w:bCs/>
          <w:kern w:val="0"/>
          <w:sz w:val="24"/>
          <w:szCs w:val="24"/>
          <w14:ligatures w14:val="none"/>
        </w:rPr>
        <w:t xml:space="preserve"> savivaldybės įgyvendino daugiau nei vidutiniškai – 7</w:t>
      </w:r>
      <w:r w:rsidR="00C012BB" w:rsidRPr="00C012BB">
        <w:rPr>
          <w:rFonts w:ascii="Times New Roman" w:eastAsia="Calibri" w:hAnsi="Times New Roman" w:cs="Times New Roman"/>
          <w:b/>
          <w:bCs/>
          <w:kern w:val="0"/>
          <w:sz w:val="24"/>
          <w:szCs w:val="24"/>
          <w14:ligatures w14:val="none"/>
        </w:rPr>
        <w:t>7</w:t>
      </w:r>
      <w:r w:rsidRPr="00C012BB">
        <w:rPr>
          <w:rFonts w:ascii="Times New Roman" w:eastAsia="Calibri" w:hAnsi="Times New Roman" w:cs="Times New Roman"/>
          <w:b/>
          <w:bCs/>
          <w:kern w:val="0"/>
          <w:sz w:val="24"/>
          <w:szCs w:val="24"/>
          <w14:ligatures w14:val="none"/>
        </w:rPr>
        <w:t xml:space="preserve"> proc. ir daugiau – rekomenduotų jaunimo dalyvavimo, įgalinimo ir atstovavimo srities užduočių, tačiau 1</w:t>
      </w:r>
      <w:r w:rsidR="00C012BB" w:rsidRPr="00C012BB">
        <w:rPr>
          <w:rFonts w:ascii="Times New Roman" w:eastAsia="Calibri" w:hAnsi="Times New Roman" w:cs="Times New Roman"/>
          <w:b/>
          <w:bCs/>
          <w:kern w:val="0"/>
          <w:sz w:val="24"/>
          <w:szCs w:val="24"/>
          <w14:ligatures w14:val="none"/>
        </w:rPr>
        <w:t>0</w:t>
      </w:r>
      <w:r w:rsidRPr="00C012BB">
        <w:rPr>
          <w:rFonts w:ascii="Times New Roman" w:eastAsia="Calibri" w:hAnsi="Times New Roman" w:cs="Times New Roman"/>
          <w:b/>
          <w:bCs/>
          <w:kern w:val="0"/>
          <w:sz w:val="24"/>
          <w:szCs w:val="24"/>
          <w14:ligatures w14:val="none"/>
        </w:rPr>
        <w:t xml:space="preserve"> iš jų (</w:t>
      </w:r>
      <w:r w:rsidR="00C012BB" w:rsidRPr="00C012BB">
        <w:rPr>
          <w:rFonts w:ascii="Times New Roman" w:eastAsia="Calibri" w:hAnsi="Times New Roman" w:cs="Times New Roman"/>
          <w:b/>
          <w:bCs/>
          <w:kern w:val="0"/>
          <w:sz w:val="24"/>
          <w:szCs w:val="24"/>
          <w14:ligatures w14:val="none"/>
        </w:rPr>
        <w:t>28,6</w:t>
      </w:r>
      <w:r w:rsidRPr="00C012BB">
        <w:rPr>
          <w:rFonts w:ascii="Times New Roman" w:eastAsia="Calibri" w:hAnsi="Times New Roman" w:cs="Times New Roman"/>
          <w:b/>
          <w:bCs/>
          <w:kern w:val="0"/>
          <w:sz w:val="24"/>
          <w:szCs w:val="24"/>
          <w14:ligatures w14:val="none"/>
        </w:rPr>
        <w:t xml:space="preserve"> proc.) nepasiekė vidutinio jaunimo dalyvavimo, įgalinimo ir atstovavimo srities vertinimo balo</w:t>
      </w:r>
      <w:r w:rsidRPr="00D354D8">
        <w:rPr>
          <w:rFonts w:ascii="Times New Roman" w:eastAsia="Calibri" w:hAnsi="Times New Roman" w:cs="Times New Roman"/>
          <w:kern w:val="0"/>
          <w:sz w:val="24"/>
          <w:szCs w:val="24"/>
          <w14:ligatures w14:val="none"/>
        </w:rPr>
        <w:t>. 202</w:t>
      </w:r>
      <w:r w:rsidR="00D354D8" w:rsidRPr="00D354D8">
        <w:rPr>
          <w:rFonts w:ascii="Times New Roman" w:eastAsia="Calibri" w:hAnsi="Times New Roman" w:cs="Times New Roman"/>
          <w:kern w:val="0"/>
          <w:sz w:val="24"/>
          <w:szCs w:val="24"/>
          <w14:ligatures w14:val="none"/>
        </w:rPr>
        <w:t>2</w:t>
      </w:r>
      <w:r w:rsidRPr="00D354D8">
        <w:rPr>
          <w:rFonts w:ascii="Times New Roman" w:eastAsia="Calibri" w:hAnsi="Times New Roman" w:cs="Times New Roman"/>
          <w:kern w:val="0"/>
          <w:sz w:val="24"/>
          <w:szCs w:val="24"/>
          <w14:ligatures w14:val="none"/>
        </w:rPr>
        <w:t xml:space="preserve"> m. iš 3</w:t>
      </w:r>
      <w:r w:rsidR="00D354D8" w:rsidRPr="00D354D8">
        <w:rPr>
          <w:rFonts w:ascii="Times New Roman" w:eastAsia="Calibri" w:hAnsi="Times New Roman" w:cs="Times New Roman"/>
          <w:kern w:val="0"/>
          <w:sz w:val="24"/>
          <w:szCs w:val="24"/>
          <w14:ligatures w14:val="none"/>
        </w:rPr>
        <w:t>2</w:t>
      </w:r>
      <w:r w:rsidRPr="00D354D8">
        <w:rPr>
          <w:rFonts w:ascii="Times New Roman" w:eastAsia="Calibri" w:hAnsi="Times New Roman" w:cs="Times New Roman"/>
          <w:kern w:val="0"/>
          <w:sz w:val="24"/>
          <w:szCs w:val="24"/>
          <w14:ligatures w14:val="none"/>
        </w:rPr>
        <w:t xml:space="preserve"> savivaldybių, įgyvendinusių vidutiniškai ir daugiau užduočių, 1</w:t>
      </w:r>
      <w:r w:rsidR="00D354D8" w:rsidRPr="00D354D8">
        <w:rPr>
          <w:rFonts w:ascii="Times New Roman" w:eastAsia="Calibri" w:hAnsi="Times New Roman" w:cs="Times New Roman"/>
          <w:kern w:val="0"/>
          <w:sz w:val="24"/>
          <w:szCs w:val="24"/>
          <w14:ligatures w14:val="none"/>
        </w:rPr>
        <w:t>2</w:t>
      </w:r>
      <w:r w:rsidRPr="00D354D8">
        <w:rPr>
          <w:rFonts w:ascii="Times New Roman" w:eastAsia="Calibri" w:hAnsi="Times New Roman" w:cs="Times New Roman"/>
          <w:kern w:val="0"/>
          <w:sz w:val="24"/>
          <w:szCs w:val="24"/>
          <w14:ligatures w14:val="none"/>
        </w:rPr>
        <w:t xml:space="preserve"> (3</w:t>
      </w:r>
      <w:r w:rsidR="00D354D8" w:rsidRPr="00D354D8">
        <w:rPr>
          <w:rFonts w:ascii="Times New Roman" w:eastAsia="Calibri" w:hAnsi="Times New Roman" w:cs="Times New Roman"/>
          <w:kern w:val="0"/>
          <w:sz w:val="24"/>
          <w:szCs w:val="24"/>
          <w14:ligatures w14:val="none"/>
        </w:rPr>
        <w:t>7,5</w:t>
      </w:r>
      <w:r w:rsidRPr="00D354D8">
        <w:rPr>
          <w:rFonts w:ascii="Times New Roman" w:eastAsia="Calibri" w:hAnsi="Times New Roman" w:cs="Times New Roman"/>
          <w:kern w:val="0"/>
          <w:sz w:val="24"/>
          <w:szCs w:val="24"/>
          <w14:ligatures w14:val="none"/>
        </w:rPr>
        <w:t xml:space="preserve"> proc.) nepasiekė vidutinio vertinimo balo. Šiuo aspektu tendencijos panašios kaip ir darbo su jaunimu srityje, t. y. nebūtinai įgyvendintos rekomenduojamos užduotys lems aukštą įvertinimą balais, pavyzdžiui, </w:t>
      </w:r>
      <w:r w:rsidR="00D354D8" w:rsidRPr="00D354D8">
        <w:rPr>
          <w:rFonts w:ascii="Times New Roman" w:eastAsia="Calibri" w:hAnsi="Times New Roman" w:cs="Times New Roman"/>
          <w:kern w:val="0"/>
          <w:sz w:val="24"/>
          <w:szCs w:val="24"/>
          <w14:ligatures w14:val="none"/>
        </w:rPr>
        <w:t>Kaišiadorių rajonas</w:t>
      </w:r>
      <w:r w:rsidRPr="00D354D8">
        <w:rPr>
          <w:rFonts w:ascii="Times New Roman" w:eastAsia="Calibri" w:hAnsi="Times New Roman" w:cs="Times New Roman"/>
          <w:kern w:val="0"/>
          <w:sz w:val="24"/>
          <w:szCs w:val="24"/>
          <w14:ligatures w14:val="none"/>
        </w:rPr>
        <w:t xml:space="preserve">, įgyvendinęs </w:t>
      </w:r>
      <w:r w:rsidR="00D354D8" w:rsidRPr="00D354D8">
        <w:rPr>
          <w:rFonts w:ascii="Times New Roman" w:eastAsia="Calibri" w:hAnsi="Times New Roman" w:cs="Times New Roman"/>
          <w:kern w:val="0"/>
          <w:sz w:val="24"/>
          <w:szCs w:val="24"/>
          <w14:ligatures w14:val="none"/>
        </w:rPr>
        <w:t>100</w:t>
      </w:r>
      <w:r w:rsidRPr="00D354D8">
        <w:rPr>
          <w:rFonts w:ascii="Times New Roman" w:eastAsia="Calibri" w:hAnsi="Times New Roman" w:cs="Times New Roman"/>
          <w:kern w:val="0"/>
          <w:sz w:val="24"/>
          <w:szCs w:val="24"/>
          <w14:ligatures w14:val="none"/>
        </w:rPr>
        <w:t xml:space="preserve"> proc. rekomenduotų užduočių, surinko </w:t>
      </w:r>
      <w:r w:rsidR="00D354D8" w:rsidRPr="00D354D8">
        <w:rPr>
          <w:rFonts w:ascii="Times New Roman" w:eastAsia="Calibri" w:hAnsi="Times New Roman" w:cs="Times New Roman"/>
          <w:kern w:val="0"/>
          <w:sz w:val="24"/>
          <w:szCs w:val="24"/>
          <w14:ligatures w14:val="none"/>
        </w:rPr>
        <w:t>3,09</w:t>
      </w:r>
      <w:r w:rsidRPr="00D354D8">
        <w:rPr>
          <w:rFonts w:ascii="Times New Roman" w:eastAsia="Calibri" w:hAnsi="Times New Roman" w:cs="Times New Roman"/>
          <w:kern w:val="0"/>
          <w:sz w:val="24"/>
          <w:szCs w:val="24"/>
          <w14:ligatures w14:val="none"/>
        </w:rPr>
        <w:t xml:space="preserve"> balo; </w:t>
      </w:r>
      <w:r w:rsidR="00D354D8" w:rsidRPr="00D354D8">
        <w:rPr>
          <w:rFonts w:ascii="Times New Roman" w:eastAsia="Calibri" w:hAnsi="Times New Roman" w:cs="Times New Roman"/>
          <w:kern w:val="0"/>
          <w:sz w:val="24"/>
          <w:szCs w:val="24"/>
          <w14:ligatures w14:val="none"/>
        </w:rPr>
        <w:t>Kelmės rajonas</w:t>
      </w:r>
      <w:r w:rsidRPr="00D354D8">
        <w:rPr>
          <w:rFonts w:ascii="Times New Roman" w:eastAsia="Calibri" w:hAnsi="Times New Roman" w:cs="Times New Roman"/>
          <w:kern w:val="0"/>
          <w:sz w:val="24"/>
          <w:szCs w:val="24"/>
          <w14:ligatures w14:val="none"/>
        </w:rPr>
        <w:t xml:space="preserve"> – atitinkamai </w:t>
      </w:r>
      <w:r w:rsidR="00D354D8" w:rsidRPr="00D354D8">
        <w:rPr>
          <w:rFonts w:ascii="Times New Roman" w:eastAsia="Calibri" w:hAnsi="Times New Roman" w:cs="Times New Roman"/>
          <w:kern w:val="0"/>
          <w:sz w:val="24"/>
          <w:szCs w:val="24"/>
          <w14:ligatures w14:val="none"/>
        </w:rPr>
        <w:t>94</w:t>
      </w:r>
      <w:r w:rsidRPr="00D354D8">
        <w:rPr>
          <w:rFonts w:ascii="Times New Roman" w:eastAsia="Calibri" w:hAnsi="Times New Roman" w:cs="Times New Roman"/>
          <w:kern w:val="0"/>
          <w:sz w:val="24"/>
          <w:szCs w:val="24"/>
          <w14:ligatures w14:val="none"/>
        </w:rPr>
        <w:t xml:space="preserve"> proc. ir 2,</w:t>
      </w:r>
      <w:r w:rsidR="00D354D8" w:rsidRPr="00D354D8">
        <w:rPr>
          <w:rFonts w:ascii="Times New Roman" w:eastAsia="Calibri" w:hAnsi="Times New Roman" w:cs="Times New Roman"/>
          <w:kern w:val="0"/>
          <w:sz w:val="24"/>
          <w:szCs w:val="24"/>
          <w14:ligatures w14:val="none"/>
        </w:rPr>
        <w:t>86</w:t>
      </w:r>
      <w:r w:rsidRPr="00D354D8">
        <w:rPr>
          <w:rFonts w:ascii="Times New Roman" w:eastAsia="Calibri" w:hAnsi="Times New Roman" w:cs="Times New Roman"/>
          <w:kern w:val="0"/>
          <w:sz w:val="24"/>
          <w:szCs w:val="24"/>
          <w14:ligatures w14:val="none"/>
        </w:rPr>
        <w:t xml:space="preserve"> balo. Taip pat nebūtinai surinkusios aukštą įvertinimą balais savivaldybės bus įgyvendinusios daugumą rekomenduotų užduočių, pavyzdžiui,</w:t>
      </w:r>
      <w:r w:rsidR="007133E1">
        <w:rPr>
          <w:rFonts w:ascii="Times New Roman" w:eastAsia="Calibri" w:hAnsi="Times New Roman" w:cs="Times New Roman"/>
          <w:kern w:val="0"/>
          <w:sz w:val="24"/>
          <w:szCs w:val="24"/>
          <w14:ligatures w14:val="none"/>
        </w:rPr>
        <w:t xml:space="preserve"> Lazdijų rajono savivaldybė surinko 3,71 balo įgyvendinusi 75 proc. rekomenduotų užduočių; Šalčininkų rajonas surinko 3,42 balo įgyvendinęs 73 proc. rekomenduojamų užduočių;</w:t>
      </w:r>
      <w:r w:rsidRPr="00D354D8">
        <w:rPr>
          <w:rFonts w:ascii="Times New Roman" w:eastAsia="Calibri" w:hAnsi="Times New Roman" w:cs="Times New Roman"/>
          <w:kern w:val="0"/>
          <w:sz w:val="24"/>
          <w:szCs w:val="24"/>
          <w14:ligatures w14:val="none"/>
        </w:rPr>
        <w:t xml:space="preserve"> </w:t>
      </w:r>
      <w:r w:rsidRPr="007133E1">
        <w:rPr>
          <w:rFonts w:ascii="Times New Roman" w:eastAsia="Calibri" w:hAnsi="Times New Roman" w:cs="Times New Roman"/>
          <w:kern w:val="0"/>
          <w:sz w:val="24"/>
          <w:szCs w:val="24"/>
          <w14:ligatures w14:val="none"/>
        </w:rPr>
        <w:t xml:space="preserve">Panevėžio miestas – atitinkamai </w:t>
      </w:r>
      <w:r w:rsidR="007133E1" w:rsidRPr="007133E1">
        <w:rPr>
          <w:rFonts w:ascii="Times New Roman" w:eastAsia="Calibri" w:hAnsi="Times New Roman" w:cs="Times New Roman"/>
          <w:kern w:val="0"/>
          <w:sz w:val="24"/>
          <w:szCs w:val="24"/>
          <w14:ligatures w14:val="none"/>
        </w:rPr>
        <w:t>3,73</w:t>
      </w:r>
      <w:r w:rsidRPr="007133E1">
        <w:rPr>
          <w:rFonts w:ascii="Times New Roman" w:eastAsia="Calibri" w:hAnsi="Times New Roman" w:cs="Times New Roman"/>
          <w:kern w:val="0"/>
          <w:sz w:val="24"/>
          <w:szCs w:val="24"/>
          <w14:ligatures w14:val="none"/>
        </w:rPr>
        <w:t xml:space="preserve"> balo ir </w:t>
      </w:r>
      <w:r w:rsidR="007133E1" w:rsidRPr="007133E1">
        <w:rPr>
          <w:rFonts w:ascii="Times New Roman" w:eastAsia="Calibri" w:hAnsi="Times New Roman" w:cs="Times New Roman"/>
          <w:kern w:val="0"/>
          <w:sz w:val="24"/>
          <w:szCs w:val="24"/>
          <w14:ligatures w14:val="none"/>
        </w:rPr>
        <w:t>71</w:t>
      </w:r>
      <w:r w:rsidRPr="007133E1">
        <w:rPr>
          <w:rFonts w:ascii="Times New Roman" w:eastAsia="Calibri" w:hAnsi="Times New Roman" w:cs="Times New Roman"/>
          <w:kern w:val="0"/>
          <w:sz w:val="24"/>
          <w:szCs w:val="24"/>
          <w14:ligatures w14:val="none"/>
        </w:rPr>
        <w:t xml:space="preserve"> proc.</w:t>
      </w:r>
    </w:p>
    <w:p w14:paraId="4D1A70BC"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7133E1">
        <w:rPr>
          <w:rFonts w:ascii="Times New Roman" w:eastAsia="Calibri" w:hAnsi="Times New Roman" w:cs="Times New Roman"/>
          <w:kern w:val="0"/>
          <w:sz w:val="24"/>
          <w:szCs w:val="24"/>
          <w14:ligatures w14:val="none"/>
        </w:rPr>
        <w:t>Toliau pateikiamas jaunimo dalyvavimo, įgalinimo ir atstovavimo srities įgyvendinimo vertinimas (savivaldybių reitingas) ir jaunimo dalyvavimo, įgalinimo ir atstovavimo srities rekomenduotų užduočių įgyvendinimo bei vertinimo rezultatų palyginimas (3 pav.)</w:t>
      </w:r>
      <w:r w:rsidRPr="00FA3761">
        <w:rPr>
          <w:rFonts w:ascii="Times New Roman" w:eastAsia="Calibri" w:hAnsi="Times New Roman" w:cs="Times New Roman"/>
          <w:kern w:val="0"/>
          <w:sz w:val="24"/>
          <w:szCs w:val="24"/>
          <w14:ligatures w14:val="none"/>
        </w:rPr>
        <w:t xml:space="preserve"> </w:t>
      </w:r>
    </w:p>
    <w:p w14:paraId="0A63B6E4"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p>
    <w:p w14:paraId="2E6BED18"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p>
    <w:p w14:paraId="7D738842" w14:textId="77777777" w:rsidR="00FA3761" w:rsidRPr="00FA3761" w:rsidRDefault="00FA3761" w:rsidP="00FA3761">
      <w:pPr>
        <w:keepNext/>
        <w:keepLines/>
        <w:spacing w:after="240" w:line="240" w:lineRule="auto"/>
        <w:ind w:left="357"/>
        <w:contextualSpacing/>
        <w:jc w:val="center"/>
        <w:outlineLvl w:val="1"/>
        <w:rPr>
          <w:rFonts w:ascii="Times New Roman" w:eastAsia="Times New Roman" w:hAnsi="Times New Roman" w:cs="Times New Roman"/>
          <w:b/>
          <w:kern w:val="0"/>
          <w:sz w:val="24"/>
          <w:szCs w:val="26"/>
          <w:highlight w:val="lightGray"/>
          <w14:ligatures w14:val="none"/>
        </w:rPr>
      </w:pPr>
      <w:r w:rsidRPr="00FA3761">
        <w:rPr>
          <w:rFonts w:ascii="Times New Roman" w:eastAsia="Times New Roman" w:hAnsi="Times New Roman" w:cs="Times New Roman"/>
          <w:b/>
          <w:kern w:val="0"/>
          <w:sz w:val="24"/>
          <w:szCs w:val="26"/>
          <w:highlight w:val="lightGray"/>
          <w14:ligatures w14:val="none"/>
        </w:rPr>
        <w:br w:type="page"/>
      </w:r>
      <w:bookmarkStart w:id="14" w:name="_Toc70606493"/>
      <w:bookmarkStart w:id="15" w:name="_Toc70606756"/>
      <w:bookmarkStart w:id="16" w:name="_Toc132373478"/>
      <w:r w:rsidRPr="00FA3761">
        <w:rPr>
          <w:rFonts w:ascii="Times New Roman" w:eastAsia="Times New Roman" w:hAnsi="Times New Roman" w:cs="Times New Roman"/>
          <w:b/>
          <w:kern w:val="0"/>
          <w:sz w:val="24"/>
          <w:szCs w:val="26"/>
          <w14:ligatures w14:val="none"/>
        </w:rPr>
        <w:lastRenderedPageBreak/>
        <w:t>Jaunimo dalyvavimo, įgalinimo ir atstovavimo srities įgyvendinimo savivaldybių reitingas</w:t>
      </w:r>
      <w:bookmarkEnd w:id="14"/>
      <w:bookmarkEnd w:id="15"/>
      <w:bookmarkEnd w:id="16"/>
    </w:p>
    <w:tbl>
      <w:tblPr>
        <w:tblW w:w="0" w:type="auto"/>
        <w:jc w:val="center"/>
        <w:tblLook w:val="04A0" w:firstRow="1" w:lastRow="0" w:firstColumn="1" w:lastColumn="0" w:noHBand="0" w:noVBand="1"/>
      </w:tblPr>
      <w:tblGrid>
        <w:gridCol w:w="1061"/>
        <w:gridCol w:w="1616"/>
        <w:gridCol w:w="3685"/>
        <w:gridCol w:w="3171"/>
      </w:tblGrid>
      <w:tr w:rsidR="00FA3761" w:rsidRPr="00FA3761" w14:paraId="287B8127" w14:textId="77777777" w:rsidTr="00B21E14">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3F444F" w14:textId="77777777" w:rsidR="00FA3761" w:rsidRPr="00FA3761" w:rsidRDefault="00FA3761" w:rsidP="00FA3761">
            <w:pPr>
              <w:spacing w:after="0" w:line="240" w:lineRule="auto"/>
              <w:jc w:val="center"/>
              <w:rPr>
                <w:rFonts w:ascii="Times New Roman" w:eastAsia="Times New Roman" w:hAnsi="Times New Roman" w:cs="Times New Roman"/>
                <w:b/>
                <w:kern w:val="0"/>
                <w:sz w:val="16"/>
                <w:szCs w:val="16"/>
                <w:lang w:val="en-US"/>
                <w14:ligatures w14:val="none"/>
              </w:rPr>
            </w:pPr>
            <w:r w:rsidRPr="00FA3761">
              <w:rPr>
                <w:rFonts w:ascii="Times New Roman" w:eastAsia="Times New Roman" w:hAnsi="Times New Roman" w:cs="Times New Roman"/>
                <w:b/>
                <w:kern w:val="0"/>
                <w:sz w:val="16"/>
                <w:szCs w:val="16"/>
                <w:lang w:val="en-US"/>
                <w14:ligatures w14:val="none"/>
              </w:rPr>
              <w:t>Reitingo Nr.</w:t>
            </w:r>
          </w:p>
          <w:p w14:paraId="1A2C801D" w14:textId="77777777" w:rsidR="00FA3761" w:rsidRPr="00FA3761" w:rsidRDefault="00FA3761" w:rsidP="00FA3761">
            <w:pPr>
              <w:spacing w:after="0" w:line="240" w:lineRule="auto"/>
              <w:jc w:val="center"/>
              <w:rPr>
                <w:rFonts w:ascii="Times New Roman" w:eastAsia="Times New Roman" w:hAnsi="Times New Roman" w:cs="Times New Roman"/>
                <w:b/>
                <w:kern w:val="0"/>
                <w:sz w:val="16"/>
                <w:szCs w:val="16"/>
                <w:lang w:val="en-US"/>
                <w14:ligatures w14:val="none"/>
              </w:rPr>
            </w:pPr>
          </w:p>
        </w:tc>
        <w:tc>
          <w:tcPr>
            <w:tcW w:w="1616"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83BA437" w14:textId="77777777" w:rsidR="00FA3761" w:rsidRPr="00FA3761" w:rsidRDefault="00FA3761" w:rsidP="00FA3761">
            <w:pPr>
              <w:spacing w:after="0" w:line="240" w:lineRule="auto"/>
              <w:jc w:val="center"/>
              <w:rPr>
                <w:rFonts w:ascii="Times New Roman" w:eastAsia="Times New Roman" w:hAnsi="Times New Roman" w:cs="Times New Roman"/>
                <w:b/>
                <w:kern w:val="0"/>
                <w:sz w:val="16"/>
                <w:szCs w:val="16"/>
                <w:lang w:val="en-US"/>
                <w14:ligatures w14:val="none"/>
              </w:rPr>
            </w:pPr>
            <w:r w:rsidRPr="00FA3761">
              <w:rPr>
                <w:rFonts w:ascii="Times New Roman" w:eastAsia="Times New Roman" w:hAnsi="Times New Roman" w:cs="Times New Roman"/>
                <w:b/>
                <w:kern w:val="0"/>
                <w:sz w:val="16"/>
                <w:szCs w:val="16"/>
                <w:lang w:val="en-US"/>
                <w14:ligatures w14:val="none"/>
              </w:rPr>
              <w:t>Savivaldybė</w:t>
            </w:r>
          </w:p>
        </w:tc>
        <w:tc>
          <w:tcPr>
            <w:tcW w:w="3685" w:type="dxa"/>
            <w:tcBorders>
              <w:top w:val="single" w:sz="4" w:space="0" w:color="auto"/>
              <w:left w:val="nil"/>
              <w:bottom w:val="single" w:sz="4" w:space="0" w:color="auto"/>
              <w:right w:val="single" w:sz="4" w:space="0" w:color="auto"/>
            </w:tcBorders>
            <w:shd w:val="clear" w:color="auto" w:fill="auto"/>
            <w:vAlign w:val="center"/>
          </w:tcPr>
          <w:p w14:paraId="631796FD" w14:textId="77777777" w:rsidR="00FA3761" w:rsidRPr="00FA3761" w:rsidRDefault="00FA3761" w:rsidP="00FA3761">
            <w:pPr>
              <w:spacing w:after="0" w:line="240" w:lineRule="auto"/>
              <w:jc w:val="center"/>
              <w:rPr>
                <w:rFonts w:ascii="Times New Roman" w:eastAsia="Times New Roman" w:hAnsi="Times New Roman" w:cs="Times New Roman"/>
                <w:b/>
                <w:kern w:val="0"/>
                <w:sz w:val="16"/>
                <w:szCs w:val="16"/>
                <w:lang w:val="en-US"/>
                <w14:ligatures w14:val="none"/>
              </w:rPr>
            </w:pPr>
            <w:r w:rsidRPr="00FA3761">
              <w:rPr>
                <w:rFonts w:ascii="Times New Roman" w:eastAsia="Calibri" w:hAnsi="Times New Roman" w:cs="Times New Roman"/>
                <w:b/>
                <w:bCs/>
                <w:kern w:val="0"/>
                <w:sz w:val="16"/>
                <w:szCs w:val="16"/>
                <w14:ligatures w14:val="none"/>
              </w:rPr>
              <w:t>Bendras balas: JAUNIMO ATSTOVAVIMAS, ĮGALINIMAS, DALYVAVIMAS</w:t>
            </w:r>
          </w:p>
        </w:tc>
        <w:tc>
          <w:tcPr>
            <w:tcW w:w="3171" w:type="dxa"/>
            <w:tcBorders>
              <w:top w:val="single" w:sz="4" w:space="0" w:color="auto"/>
              <w:left w:val="nil"/>
              <w:bottom w:val="single" w:sz="4" w:space="0" w:color="auto"/>
              <w:right w:val="single" w:sz="4" w:space="0" w:color="auto"/>
            </w:tcBorders>
          </w:tcPr>
          <w:p w14:paraId="1B084CEB" w14:textId="77777777" w:rsidR="00FA3761" w:rsidRPr="00FA3761" w:rsidRDefault="00FA3761" w:rsidP="00FA3761">
            <w:pPr>
              <w:spacing w:after="0" w:line="240" w:lineRule="auto"/>
              <w:jc w:val="center"/>
              <w:rPr>
                <w:rFonts w:ascii="Times New Roman" w:eastAsia="Calibri" w:hAnsi="Times New Roman" w:cs="Times New Roman"/>
                <w:b/>
                <w:bCs/>
                <w:kern w:val="0"/>
                <w:sz w:val="16"/>
                <w:szCs w:val="16"/>
                <w14:ligatures w14:val="none"/>
              </w:rPr>
            </w:pPr>
            <w:r w:rsidRPr="00FA3761">
              <w:rPr>
                <w:rFonts w:ascii="Times New Roman" w:eastAsia="Calibri" w:hAnsi="Times New Roman" w:cs="Times New Roman"/>
                <w:b/>
                <w:bCs/>
                <w:kern w:val="0"/>
                <w:sz w:val="16"/>
                <w:szCs w:val="16"/>
                <w14:ligatures w14:val="none"/>
              </w:rPr>
              <w:t>Rekomenduotų užduočių įgyvendinimas, proc.</w:t>
            </w:r>
          </w:p>
        </w:tc>
      </w:tr>
      <w:tr w:rsidR="00603ECA" w:rsidRPr="00FA3761" w14:paraId="50E14B15" w14:textId="77777777" w:rsidTr="00B21E14">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68E56" w14:textId="0F927E6B"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1</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6D5F328F" w14:textId="1A526F75"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Birštono</w:t>
            </w:r>
          </w:p>
        </w:tc>
        <w:tc>
          <w:tcPr>
            <w:tcW w:w="3685" w:type="dxa"/>
            <w:tcBorders>
              <w:top w:val="nil"/>
              <w:left w:val="single" w:sz="4" w:space="0" w:color="auto"/>
              <w:bottom w:val="single" w:sz="4" w:space="0" w:color="auto"/>
              <w:right w:val="single" w:sz="4" w:space="0" w:color="auto"/>
            </w:tcBorders>
            <w:shd w:val="clear" w:color="auto" w:fill="auto"/>
            <w:vAlign w:val="bottom"/>
          </w:tcPr>
          <w:p w14:paraId="7823966D" w14:textId="4A87D141"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4,97</w:t>
            </w:r>
          </w:p>
        </w:tc>
        <w:tc>
          <w:tcPr>
            <w:tcW w:w="3171" w:type="dxa"/>
            <w:tcBorders>
              <w:top w:val="nil"/>
              <w:left w:val="single" w:sz="4" w:space="0" w:color="auto"/>
              <w:bottom w:val="single" w:sz="4" w:space="0" w:color="auto"/>
              <w:right w:val="single" w:sz="4" w:space="0" w:color="auto"/>
            </w:tcBorders>
            <w:vAlign w:val="bottom"/>
          </w:tcPr>
          <w:p w14:paraId="084EC4D1" w14:textId="0559CB91"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88%</w:t>
            </w:r>
          </w:p>
        </w:tc>
      </w:tr>
      <w:tr w:rsidR="00603ECA" w:rsidRPr="00FA3761" w14:paraId="7B93D52B"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0A5791" w14:textId="06E05BFD"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2</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1DCE47F2" w14:textId="6FD5301B"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Tauragės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0DAAC28B" w14:textId="79834026"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4,49</w:t>
            </w:r>
          </w:p>
        </w:tc>
        <w:tc>
          <w:tcPr>
            <w:tcW w:w="3171" w:type="dxa"/>
            <w:tcBorders>
              <w:top w:val="nil"/>
              <w:left w:val="single" w:sz="4" w:space="0" w:color="auto"/>
              <w:bottom w:val="single" w:sz="4" w:space="0" w:color="auto"/>
              <w:right w:val="single" w:sz="4" w:space="0" w:color="auto"/>
            </w:tcBorders>
            <w:vAlign w:val="bottom"/>
          </w:tcPr>
          <w:p w14:paraId="6AF607BD" w14:textId="4440B7AE"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93%</w:t>
            </w:r>
          </w:p>
        </w:tc>
      </w:tr>
      <w:tr w:rsidR="00603ECA" w:rsidRPr="00FA3761" w14:paraId="6F41E711"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65C808" w14:textId="25D5B1B3"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3</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68B7CD05" w14:textId="6016AA8B"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Trakų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6E412B3B" w14:textId="7A631A4E"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4,45</w:t>
            </w:r>
          </w:p>
        </w:tc>
        <w:tc>
          <w:tcPr>
            <w:tcW w:w="3171" w:type="dxa"/>
            <w:tcBorders>
              <w:top w:val="nil"/>
              <w:left w:val="single" w:sz="4" w:space="0" w:color="auto"/>
              <w:bottom w:val="single" w:sz="4" w:space="0" w:color="auto"/>
              <w:right w:val="single" w:sz="4" w:space="0" w:color="auto"/>
            </w:tcBorders>
            <w:vAlign w:val="bottom"/>
          </w:tcPr>
          <w:p w14:paraId="55245E49" w14:textId="46434DFB"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100%</w:t>
            </w:r>
          </w:p>
        </w:tc>
      </w:tr>
      <w:tr w:rsidR="00603ECA" w:rsidRPr="00FA3761" w14:paraId="7983422E"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4A5B21" w14:textId="4963F4D7"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4</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1596E6D2" w14:textId="22D72987"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Šilutės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5921B3FE" w14:textId="256B7DCF"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4,43</w:t>
            </w:r>
          </w:p>
        </w:tc>
        <w:tc>
          <w:tcPr>
            <w:tcW w:w="3171" w:type="dxa"/>
            <w:tcBorders>
              <w:top w:val="nil"/>
              <w:left w:val="single" w:sz="4" w:space="0" w:color="auto"/>
              <w:bottom w:val="single" w:sz="4" w:space="0" w:color="auto"/>
              <w:right w:val="single" w:sz="4" w:space="0" w:color="auto"/>
            </w:tcBorders>
            <w:vAlign w:val="bottom"/>
          </w:tcPr>
          <w:p w14:paraId="7D030FD4" w14:textId="791A8397"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93%</w:t>
            </w:r>
          </w:p>
        </w:tc>
      </w:tr>
      <w:tr w:rsidR="00603ECA" w:rsidRPr="00FA3761" w14:paraId="47A2F359"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8EDCD1" w14:textId="271801A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5</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72BA0C5F" w14:textId="2F8D5BA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Utenos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66799F88" w14:textId="18AAF91D"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4,42</w:t>
            </w:r>
          </w:p>
        </w:tc>
        <w:tc>
          <w:tcPr>
            <w:tcW w:w="3171" w:type="dxa"/>
            <w:tcBorders>
              <w:top w:val="nil"/>
              <w:left w:val="single" w:sz="4" w:space="0" w:color="auto"/>
              <w:bottom w:val="single" w:sz="4" w:space="0" w:color="auto"/>
              <w:right w:val="single" w:sz="4" w:space="0" w:color="auto"/>
            </w:tcBorders>
            <w:vAlign w:val="bottom"/>
          </w:tcPr>
          <w:p w14:paraId="62EA0A88" w14:textId="570AC268"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95%</w:t>
            </w:r>
          </w:p>
        </w:tc>
      </w:tr>
      <w:tr w:rsidR="00603ECA" w:rsidRPr="00FA3761" w14:paraId="174625BB"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5E8568" w14:textId="36A7678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6</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3230CC16" w14:textId="274F9A7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Akmenės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151231A6" w14:textId="794191F1"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4,28</w:t>
            </w:r>
          </w:p>
        </w:tc>
        <w:tc>
          <w:tcPr>
            <w:tcW w:w="3171" w:type="dxa"/>
            <w:tcBorders>
              <w:top w:val="nil"/>
              <w:left w:val="single" w:sz="4" w:space="0" w:color="auto"/>
              <w:bottom w:val="single" w:sz="4" w:space="0" w:color="auto"/>
              <w:right w:val="single" w:sz="4" w:space="0" w:color="auto"/>
            </w:tcBorders>
            <w:vAlign w:val="bottom"/>
          </w:tcPr>
          <w:p w14:paraId="760775FB" w14:textId="0E33C9C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100%</w:t>
            </w:r>
          </w:p>
        </w:tc>
      </w:tr>
      <w:tr w:rsidR="00603ECA" w:rsidRPr="00FA3761" w14:paraId="6FA73F01"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224109" w14:textId="1103E191"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7</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3225E8C3" w14:textId="2D4A6F3C"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Alytaus m.</w:t>
            </w:r>
          </w:p>
        </w:tc>
        <w:tc>
          <w:tcPr>
            <w:tcW w:w="3685" w:type="dxa"/>
            <w:tcBorders>
              <w:top w:val="nil"/>
              <w:left w:val="single" w:sz="4" w:space="0" w:color="auto"/>
              <w:bottom w:val="single" w:sz="4" w:space="0" w:color="auto"/>
              <w:right w:val="single" w:sz="4" w:space="0" w:color="auto"/>
            </w:tcBorders>
            <w:shd w:val="clear" w:color="auto" w:fill="auto"/>
            <w:vAlign w:val="bottom"/>
          </w:tcPr>
          <w:p w14:paraId="735F494B" w14:textId="02C49383"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4,26</w:t>
            </w:r>
          </w:p>
        </w:tc>
        <w:tc>
          <w:tcPr>
            <w:tcW w:w="3171" w:type="dxa"/>
            <w:tcBorders>
              <w:top w:val="nil"/>
              <w:left w:val="single" w:sz="4" w:space="0" w:color="auto"/>
              <w:bottom w:val="single" w:sz="4" w:space="0" w:color="auto"/>
              <w:right w:val="single" w:sz="4" w:space="0" w:color="auto"/>
            </w:tcBorders>
            <w:vAlign w:val="bottom"/>
          </w:tcPr>
          <w:p w14:paraId="298BB4E3" w14:textId="3EEB4B97"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100%</w:t>
            </w:r>
          </w:p>
        </w:tc>
      </w:tr>
      <w:tr w:rsidR="00603ECA" w:rsidRPr="00FA3761" w14:paraId="723529C7"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2901B2" w14:textId="4A1BF7AD"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8</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0632FF15" w14:textId="58F0E319"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Zarasų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6D706E04" w14:textId="72F62615"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4,24</w:t>
            </w:r>
          </w:p>
        </w:tc>
        <w:tc>
          <w:tcPr>
            <w:tcW w:w="3171" w:type="dxa"/>
            <w:tcBorders>
              <w:top w:val="nil"/>
              <w:left w:val="single" w:sz="4" w:space="0" w:color="auto"/>
              <w:bottom w:val="single" w:sz="4" w:space="0" w:color="auto"/>
              <w:right w:val="single" w:sz="4" w:space="0" w:color="auto"/>
            </w:tcBorders>
            <w:vAlign w:val="bottom"/>
          </w:tcPr>
          <w:p w14:paraId="0D3981CC" w14:textId="29C3879E"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94%</w:t>
            </w:r>
          </w:p>
        </w:tc>
      </w:tr>
      <w:tr w:rsidR="00603ECA" w:rsidRPr="00FA3761" w14:paraId="511F4330"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9099BF" w14:textId="3EE03F0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9-10</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5267284D" w14:textId="43ED3DED"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Elektrėnų</w:t>
            </w:r>
          </w:p>
        </w:tc>
        <w:tc>
          <w:tcPr>
            <w:tcW w:w="3685" w:type="dxa"/>
            <w:tcBorders>
              <w:top w:val="nil"/>
              <w:left w:val="single" w:sz="4" w:space="0" w:color="auto"/>
              <w:bottom w:val="single" w:sz="4" w:space="0" w:color="auto"/>
              <w:right w:val="single" w:sz="4" w:space="0" w:color="auto"/>
            </w:tcBorders>
            <w:shd w:val="clear" w:color="auto" w:fill="auto"/>
            <w:vAlign w:val="bottom"/>
          </w:tcPr>
          <w:p w14:paraId="5A81EBCF" w14:textId="26772707"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4,22</w:t>
            </w:r>
          </w:p>
        </w:tc>
        <w:tc>
          <w:tcPr>
            <w:tcW w:w="3171" w:type="dxa"/>
            <w:tcBorders>
              <w:top w:val="nil"/>
              <w:left w:val="single" w:sz="4" w:space="0" w:color="auto"/>
              <w:bottom w:val="single" w:sz="4" w:space="0" w:color="auto"/>
              <w:right w:val="single" w:sz="4" w:space="0" w:color="auto"/>
            </w:tcBorders>
            <w:vAlign w:val="bottom"/>
          </w:tcPr>
          <w:p w14:paraId="45405C3C" w14:textId="404C14D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94%</w:t>
            </w:r>
          </w:p>
        </w:tc>
      </w:tr>
      <w:tr w:rsidR="00603ECA" w:rsidRPr="00FA3761" w14:paraId="165DB579"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6156AA" w14:textId="1557C618"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9-10</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2C468383" w14:textId="244F229D"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Pakruojo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28300492" w14:textId="27C48D5D"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4,22</w:t>
            </w:r>
          </w:p>
        </w:tc>
        <w:tc>
          <w:tcPr>
            <w:tcW w:w="3171" w:type="dxa"/>
            <w:tcBorders>
              <w:top w:val="nil"/>
              <w:left w:val="single" w:sz="4" w:space="0" w:color="auto"/>
              <w:bottom w:val="single" w:sz="4" w:space="0" w:color="auto"/>
              <w:right w:val="single" w:sz="4" w:space="0" w:color="auto"/>
            </w:tcBorders>
            <w:vAlign w:val="bottom"/>
          </w:tcPr>
          <w:p w14:paraId="552C0F8F" w14:textId="716FFBDA"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100%</w:t>
            </w:r>
          </w:p>
        </w:tc>
      </w:tr>
      <w:tr w:rsidR="00603ECA" w:rsidRPr="00FA3761" w14:paraId="123DABA9"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07923D" w14:textId="43AF540B"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11</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5181F93D" w14:textId="590BEDFF"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Šakių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02437327" w14:textId="2044923F"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4,17</w:t>
            </w:r>
          </w:p>
        </w:tc>
        <w:tc>
          <w:tcPr>
            <w:tcW w:w="3171" w:type="dxa"/>
            <w:tcBorders>
              <w:top w:val="nil"/>
              <w:left w:val="single" w:sz="4" w:space="0" w:color="auto"/>
              <w:bottom w:val="single" w:sz="4" w:space="0" w:color="auto"/>
              <w:right w:val="single" w:sz="4" w:space="0" w:color="auto"/>
            </w:tcBorders>
            <w:vAlign w:val="bottom"/>
          </w:tcPr>
          <w:p w14:paraId="70A55869" w14:textId="23D5C12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100%</w:t>
            </w:r>
          </w:p>
        </w:tc>
      </w:tr>
      <w:tr w:rsidR="00603ECA" w:rsidRPr="00FA3761" w14:paraId="62F73CAF"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EF3202" w14:textId="16987796"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12</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0D5E58BC" w14:textId="454EEE3E"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Rokiškio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777EEE3F" w14:textId="7C6687E3"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3,92</w:t>
            </w:r>
          </w:p>
        </w:tc>
        <w:tc>
          <w:tcPr>
            <w:tcW w:w="3171" w:type="dxa"/>
            <w:tcBorders>
              <w:top w:val="nil"/>
              <w:left w:val="single" w:sz="4" w:space="0" w:color="auto"/>
              <w:bottom w:val="single" w:sz="4" w:space="0" w:color="auto"/>
              <w:right w:val="single" w:sz="4" w:space="0" w:color="auto"/>
            </w:tcBorders>
            <w:vAlign w:val="bottom"/>
          </w:tcPr>
          <w:p w14:paraId="5B86F1CD" w14:textId="0CC47518"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88%</w:t>
            </w:r>
          </w:p>
        </w:tc>
      </w:tr>
      <w:tr w:rsidR="00603ECA" w:rsidRPr="00FA3761" w14:paraId="6C192577"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DFDF0A" w14:textId="39138FE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13</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447C57D4" w14:textId="523AC4B6"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Jonavos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714227A5" w14:textId="1BBB153D"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3,86</w:t>
            </w:r>
          </w:p>
        </w:tc>
        <w:tc>
          <w:tcPr>
            <w:tcW w:w="3171" w:type="dxa"/>
            <w:tcBorders>
              <w:top w:val="nil"/>
              <w:left w:val="single" w:sz="4" w:space="0" w:color="auto"/>
              <w:bottom w:val="single" w:sz="4" w:space="0" w:color="auto"/>
              <w:right w:val="single" w:sz="4" w:space="0" w:color="auto"/>
            </w:tcBorders>
            <w:vAlign w:val="bottom"/>
          </w:tcPr>
          <w:p w14:paraId="11F7D7A9" w14:textId="42E0CEAB"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80%</w:t>
            </w:r>
          </w:p>
        </w:tc>
      </w:tr>
      <w:tr w:rsidR="00603ECA" w:rsidRPr="00FA3761" w14:paraId="23D7405F"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BF337A" w14:textId="58523DB7"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14</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1126A2DE" w14:textId="0596F00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Šilalės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1242E66F" w14:textId="4C97B5C5"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3,85</w:t>
            </w:r>
          </w:p>
        </w:tc>
        <w:tc>
          <w:tcPr>
            <w:tcW w:w="3171" w:type="dxa"/>
            <w:tcBorders>
              <w:top w:val="nil"/>
              <w:left w:val="single" w:sz="4" w:space="0" w:color="auto"/>
              <w:bottom w:val="single" w:sz="4" w:space="0" w:color="auto"/>
              <w:right w:val="single" w:sz="4" w:space="0" w:color="auto"/>
            </w:tcBorders>
            <w:vAlign w:val="bottom"/>
          </w:tcPr>
          <w:p w14:paraId="2B8EE440" w14:textId="70D2190A"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83%</w:t>
            </w:r>
          </w:p>
        </w:tc>
      </w:tr>
      <w:tr w:rsidR="00603ECA" w:rsidRPr="00FA3761" w14:paraId="1DDB5832"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CD3D2E" w14:textId="6C6B41DE"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15</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43B0B7D2" w14:textId="27C2D475"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Marijampolė</w:t>
            </w:r>
          </w:p>
        </w:tc>
        <w:tc>
          <w:tcPr>
            <w:tcW w:w="3685" w:type="dxa"/>
            <w:tcBorders>
              <w:top w:val="nil"/>
              <w:left w:val="single" w:sz="4" w:space="0" w:color="auto"/>
              <w:bottom w:val="single" w:sz="4" w:space="0" w:color="auto"/>
              <w:right w:val="single" w:sz="4" w:space="0" w:color="auto"/>
            </w:tcBorders>
            <w:shd w:val="clear" w:color="auto" w:fill="auto"/>
            <w:vAlign w:val="bottom"/>
          </w:tcPr>
          <w:p w14:paraId="6D88D046" w14:textId="30A2415C"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3,81</w:t>
            </w:r>
          </w:p>
        </w:tc>
        <w:tc>
          <w:tcPr>
            <w:tcW w:w="3171" w:type="dxa"/>
            <w:tcBorders>
              <w:top w:val="nil"/>
              <w:left w:val="single" w:sz="4" w:space="0" w:color="auto"/>
              <w:bottom w:val="single" w:sz="4" w:space="0" w:color="auto"/>
              <w:right w:val="single" w:sz="4" w:space="0" w:color="auto"/>
            </w:tcBorders>
            <w:vAlign w:val="bottom"/>
          </w:tcPr>
          <w:p w14:paraId="34AAF73B" w14:textId="5EA8EF69"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92%</w:t>
            </w:r>
          </w:p>
        </w:tc>
      </w:tr>
      <w:tr w:rsidR="00603ECA" w:rsidRPr="00FA3761" w14:paraId="3AFDE70D"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D32DC4" w14:textId="0F5ED67F"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16</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7A8F6322" w14:textId="6D31731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Klaipėdos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69DB12A0" w14:textId="42B4CD83"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3,77</w:t>
            </w:r>
          </w:p>
        </w:tc>
        <w:tc>
          <w:tcPr>
            <w:tcW w:w="3171" w:type="dxa"/>
            <w:tcBorders>
              <w:top w:val="nil"/>
              <w:left w:val="single" w:sz="4" w:space="0" w:color="auto"/>
              <w:bottom w:val="single" w:sz="4" w:space="0" w:color="auto"/>
              <w:right w:val="single" w:sz="4" w:space="0" w:color="auto"/>
            </w:tcBorders>
            <w:vAlign w:val="bottom"/>
          </w:tcPr>
          <w:p w14:paraId="14667E09" w14:textId="15ED17F9"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95%</w:t>
            </w:r>
          </w:p>
        </w:tc>
      </w:tr>
      <w:tr w:rsidR="00603ECA" w:rsidRPr="00FA3761" w14:paraId="422F27A0"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95B803" w14:textId="546297D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17</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3FC12035" w14:textId="377C386D"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Panevėžio m.</w:t>
            </w:r>
          </w:p>
        </w:tc>
        <w:tc>
          <w:tcPr>
            <w:tcW w:w="3685" w:type="dxa"/>
            <w:tcBorders>
              <w:top w:val="nil"/>
              <w:left w:val="single" w:sz="4" w:space="0" w:color="auto"/>
              <w:bottom w:val="single" w:sz="4" w:space="0" w:color="auto"/>
              <w:right w:val="single" w:sz="4" w:space="0" w:color="auto"/>
            </w:tcBorders>
            <w:shd w:val="clear" w:color="auto" w:fill="auto"/>
            <w:vAlign w:val="bottom"/>
          </w:tcPr>
          <w:p w14:paraId="6EFD7847" w14:textId="565E1332"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3,73</w:t>
            </w:r>
          </w:p>
        </w:tc>
        <w:tc>
          <w:tcPr>
            <w:tcW w:w="3171" w:type="dxa"/>
            <w:tcBorders>
              <w:top w:val="nil"/>
              <w:left w:val="single" w:sz="4" w:space="0" w:color="auto"/>
              <w:bottom w:val="single" w:sz="4" w:space="0" w:color="auto"/>
              <w:right w:val="single" w:sz="4" w:space="0" w:color="auto"/>
            </w:tcBorders>
            <w:vAlign w:val="bottom"/>
          </w:tcPr>
          <w:p w14:paraId="0CFC32A2" w14:textId="6A2ADB17"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71%</w:t>
            </w:r>
          </w:p>
        </w:tc>
      </w:tr>
      <w:tr w:rsidR="00603ECA" w:rsidRPr="00FA3761" w14:paraId="3859C6A8"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0FF680" w14:textId="423D8093"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18</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4D704A04" w14:textId="0D16E307"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Raseinių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67D45A29" w14:textId="03FBC268"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3,72</w:t>
            </w:r>
          </w:p>
        </w:tc>
        <w:tc>
          <w:tcPr>
            <w:tcW w:w="3171" w:type="dxa"/>
            <w:tcBorders>
              <w:top w:val="nil"/>
              <w:left w:val="single" w:sz="4" w:space="0" w:color="auto"/>
              <w:bottom w:val="single" w:sz="4" w:space="0" w:color="auto"/>
              <w:right w:val="single" w:sz="4" w:space="0" w:color="auto"/>
            </w:tcBorders>
            <w:vAlign w:val="bottom"/>
          </w:tcPr>
          <w:p w14:paraId="5893C783" w14:textId="61D9A683"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100%</w:t>
            </w:r>
          </w:p>
        </w:tc>
      </w:tr>
      <w:tr w:rsidR="00603ECA" w:rsidRPr="00FA3761" w14:paraId="1C283990"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26DB3E" w14:textId="285AB31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19</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58B5CCE9" w14:textId="7B244BF6"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Lazdijų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5182FC5B" w14:textId="53089D7E"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3,71</w:t>
            </w:r>
          </w:p>
        </w:tc>
        <w:tc>
          <w:tcPr>
            <w:tcW w:w="3171" w:type="dxa"/>
            <w:tcBorders>
              <w:top w:val="nil"/>
              <w:left w:val="single" w:sz="4" w:space="0" w:color="auto"/>
              <w:bottom w:val="single" w:sz="4" w:space="0" w:color="auto"/>
              <w:right w:val="single" w:sz="4" w:space="0" w:color="auto"/>
            </w:tcBorders>
            <w:vAlign w:val="bottom"/>
          </w:tcPr>
          <w:p w14:paraId="2918169C" w14:textId="5CA6665E"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75%</w:t>
            </w:r>
          </w:p>
        </w:tc>
      </w:tr>
      <w:tr w:rsidR="00603ECA" w:rsidRPr="00FA3761" w14:paraId="19BA22FA"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350973" w14:textId="2994149B"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20</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63B86D32" w14:textId="3136F4A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Biržų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35421100" w14:textId="451F2AB8"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3,67</w:t>
            </w:r>
          </w:p>
        </w:tc>
        <w:tc>
          <w:tcPr>
            <w:tcW w:w="3171" w:type="dxa"/>
            <w:tcBorders>
              <w:top w:val="nil"/>
              <w:left w:val="single" w:sz="4" w:space="0" w:color="auto"/>
              <w:bottom w:val="single" w:sz="4" w:space="0" w:color="auto"/>
              <w:right w:val="single" w:sz="4" w:space="0" w:color="auto"/>
            </w:tcBorders>
            <w:vAlign w:val="bottom"/>
          </w:tcPr>
          <w:p w14:paraId="4292EDD0" w14:textId="1788F38A"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85%</w:t>
            </w:r>
          </w:p>
        </w:tc>
      </w:tr>
      <w:tr w:rsidR="00603ECA" w:rsidRPr="00FA3761" w14:paraId="6E5DAFA7"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DC7F34" w14:textId="510D9283"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21</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6A08B213" w14:textId="5E13A4D7"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Švenčionių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6AA467FA" w14:textId="656ABD04"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3,62</w:t>
            </w:r>
          </w:p>
        </w:tc>
        <w:tc>
          <w:tcPr>
            <w:tcW w:w="3171" w:type="dxa"/>
            <w:tcBorders>
              <w:top w:val="nil"/>
              <w:left w:val="single" w:sz="4" w:space="0" w:color="auto"/>
              <w:bottom w:val="single" w:sz="4" w:space="0" w:color="auto"/>
              <w:right w:val="single" w:sz="4" w:space="0" w:color="auto"/>
            </w:tcBorders>
            <w:vAlign w:val="bottom"/>
          </w:tcPr>
          <w:p w14:paraId="4035E34C" w14:textId="5F9DB85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89%</w:t>
            </w:r>
          </w:p>
        </w:tc>
      </w:tr>
      <w:tr w:rsidR="00603ECA" w:rsidRPr="00FA3761" w14:paraId="20D81DAE"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2879BB" w14:textId="0A79A52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22</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7AD2A950" w14:textId="2B6E7492"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Plungės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7EB64C9B" w14:textId="4AF6E6C3"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3,57</w:t>
            </w:r>
          </w:p>
        </w:tc>
        <w:tc>
          <w:tcPr>
            <w:tcW w:w="3171" w:type="dxa"/>
            <w:tcBorders>
              <w:top w:val="nil"/>
              <w:left w:val="single" w:sz="4" w:space="0" w:color="auto"/>
              <w:bottom w:val="single" w:sz="4" w:space="0" w:color="auto"/>
              <w:right w:val="single" w:sz="4" w:space="0" w:color="auto"/>
            </w:tcBorders>
            <w:vAlign w:val="bottom"/>
          </w:tcPr>
          <w:p w14:paraId="32A5E1E7" w14:textId="75904735"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72%</w:t>
            </w:r>
          </w:p>
        </w:tc>
      </w:tr>
      <w:tr w:rsidR="00603ECA" w:rsidRPr="00FA3761" w14:paraId="0F16C580"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F76FFC" w14:textId="58BFAB6C"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23</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388FCCDF" w14:textId="0B5D33AB"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Vilniaus m.</w:t>
            </w:r>
          </w:p>
        </w:tc>
        <w:tc>
          <w:tcPr>
            <w:tcW w:w="3685" w:type="dxa"/>
            <w:tcBorders>
              <w:top w:val="nil"/>
              <w:left w:val="single" w:sz="4" w:space="0" w:color="auto"/>
              <w:bottom w:val="single" w:sz="4" w:space="0" w:color="auto"/>
              <w:right w:val="single" w:sz="4" w:space="0" w:color="auto"/>
            </w:tcBorders>
            <w:shd w:val="clear" w:color="auto" w:fill="auto"/>
            <w:vAlign w:val="bottom"/>
          </w:tcPr>
          <w:p w14:paraId="7FB354EF" w14:textId="7204BC6E"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3,54</w:t>
            </w:r>
          </w:p>
        </w:tc>
        <w:tc>
          <w:tcPr>
            <w:tcW w:w="3171" w:type="dxa"/>
            <w:tcBorders>
              <w:top w:val="nil"/>
              <w:left w:val="single" w:sz="4" w:space="0" w:color="auto"/>
              <w:bottom w:val="single" w:sz="4" w:space="0" w:color="auto"/>
              <w:right w:val="single" w:sz="4" w:space="0" w:color="auto"/>
            </w:tcBorders>
            <w:vAlign w:val="bottom"/>
          </w:tcPr>
          <w:p w14:paraId="1DCE516F" w14:textId="1BF17963"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86%</w:t>
            </w:r>
          </w:p>
        </w:tc>
      </w:tr>
      <w:tr w:rsidR="00603ECA" w:rsidRPr="00FA3761" w14:paraId="1D7AAB51"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A37F7C" w14:textId="09A0985F"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24</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565EBCE5" w14:textId="7B23C25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Kėdainių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0B8178FB" w14:textId="78D5E22D"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3,51</w:t>
            </w:r>
          </w:p>
        </w:tc>
        <w:tc>
          <w:tcPr>
            <w:tcW w:w="3171" w:type="dxa"/>
            <w:tcBorders>
              <w:top w:val="nil"/>
              <w:left w:val="single" w:sz="4" w:space="0" w:color="auto"/>
              <w:bottom w:val="single" w:sz="4" w:space="0" w:color="auto"/>
              <w:right w:val="single" w:sz="4" w:space="0" w:color="auto"/>
            </w:tcBorders>
            <w:vAlign w:val="bottom"/>
          </w:tcPr>
          <w:p w14:paraId="010AFC38" w14:textId="43702062"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92%</w:t>
            </w:r>
          </w:p>
        </w:tc>
      </w:tr>
      <w:tr w:rsidR="00603ECA" w:rsidRPr="00FA3761" w14:paraId="6525801F"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0AF409" w14:textId="258DC0AE"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25</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6D409F52" w14:textId="21448AB8"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Šalčininkų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632D0F20" w14:textId="221E7FF9"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3,42</w:t>
            </w:r>
          </w:p>
        </w:tc>
        <w:tc>
          <w:tcPr>
            <w:tcW w:w="3171" w:type="dxa"/>
            <w:tcBorders>
              <w:top w:val="nil"/>
              <w:left w:val="single" w:sz="4" w:space="0" w:color="auto"/>
              <w:bottom w:val="single" w:sz="4" w:space="0" w:color="auto"/>
              <w:right w:val="single" w:sz="4" w:space="0" w:color="auto"/>
            </w:tcBorders>
            <w:vAlign w:val="bottom"/>
          </w:tcPr>
          <w:p w14:paraId="52AA2A4C" w14:textId="7803CAAC"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73%</w:t>
            </w:r>
          </w:p>
        </w:tc>
      </w:tr>
      <w:tr w:rsidR="00603ECA" w:rsidRPr="00FA3761" w14:paraId="696DC0A0"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B10F48" w14:textId="779FCF8A"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26</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25A43E2F" w14:textId="4EB01AFD"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Klaipėdos m.</w:t>
            </w:r>
          </w:p>
        </w:tc>
        <w:tc>
          <w:tcPr>
            <w:tcW w:w="3685" w:type="dxa"/>
            <w:tcBorders>
              <w:top w:val="nil"/>
              <w:left w:val="single" w:sz="4" w:space="0" w:color="auto"/>
              <w:bottom w:val="single" w:sz="4" w:space="0" w:color="auto"/>
              <w:right w:val="single" w:sz="4" w:space="0" w:color="auto"/>
            </w:tcBorders>
            <w:shd w:val="clear" w:color="auto" w:fill="auto"/>
            <w:vAlign w:val="bottom"/>
          </w:tcPr>
          <w:p w14:paraId="28F262AC" w14:textId="35A70812"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3,40</w:t>
            </w:r>
          </w:p>
        </w:tc>
        <w:tc>
          <w:tcPr>
            <w:tcW w:w="3171" w:type="dxa"/>
            <w:tcBorders>
              <w:top w:val="nil"/>
              <w:left w:val="single" w:sz="4" w:space="0" w:color="auto"/>
              <w:bottom w:val="single" w:sz="4" w:space="0" w:color="auto"/>
              <w:right w:val="single" w:sz="4" w:space="0" w:color="auto"/>
            </w:tcBorders>
            <w:vAlign w:val="bottom"/>
          </w:tcPr>
          <w:p w14:paraId="75C032E7" w14:textId="27825FD1"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81%</w:t>
            </w:r>
          </w:p>
        </w:tc>
      </w:tr>
      <w:tr w:rsidR="00603ECA" w:rsidRPr="00FA3761" w14:paraId="39B5C0D1"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83ABF1" w14:textId="2D99181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27</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00681306" w14:textId="01CA1A77"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Joniškio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33AE71D2" w14:textId="7F66EDE6"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3,32</w:t>
            </w:r>
          </w:p>
        </w:tc>
        <w:tc>
          <w:tcPr>
            <w:tcW w:w="3171" w:type="dxa"/>
            <w:tcBorders>
              <w:top w:val="nil"/>
              <w:left w:val="single" w:sz="4" w:space="0" w:color="auto"/>
              <w:bottom w:val="single" w:sz="4" w:space="0" w:color="auto"/>
              <w:right w:val="single" w:sz="4" w:space="0" w:color="auto"/>
            </w:tcBorders>
            <w:vAlign w:val="bottom"/>
          </w:tcPr>
          <w:p w14:paraId="46515850" w14:textId="6084A115"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53%</w:t>
            </w:r>
          </w:p>
        </w:tc>
      </w:tr>
      <w:tr w:rsidR="00603ECA" w:rsidRPr="00FA3761" w14:paraId="6B870286"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B2DDE8" w14:textId="2357674B"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28</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44F7C7CD" w14:textId="2078F621"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Šiaulių m.</w:t>
            </w:r>
          </w:p>
        </w:tc>
        <w:tc>
          <w:tcPr>
            <w:tcW w:w="3685" w:type="dxa"/>
            <w:tcBorders>
              <w:top w:val="nil"/>
              <w:left w:val="single" w:sz="4" w:space="0" w:color="auto"/>
              <w:bottom w:val="single" w:sz="4" w:space="0" w:color="auto"/>
              <w:right w:val="single" w:sz="4" w:space="0" w:color="auto"/>
            </w:tcBorders>
            <w:shd w:val="clear" w:color="auto" w:fill="auto"/>
            <w:vAlign w:val="bottom"/>
          </w:tcPr>
          <w:p w14:paraId="70B8D7FD" w14:textId="6AA483F6"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3,30</w:t>
            </w:r>
          </w:p>
        </w:tc>
        <w:tc>
          <w:tcPr>
            <w:tcW w:w="3171" w:type="dxa"/>
            <w:tcBorders>
              <w:top w:val="nil"/>
              <w:left w:val="single" w:sz="4" w:space="0" w:color="auto"/>
              <w:bottom w:val="single" w:sz="4" w:space="0" w:color="auto"/>
              <w:right w:val="single" w:sz="4" w:space="0" w:color="auto"/>
            </w:tcBorders>
            <w:vAlign w:val="bottom"/>
          </w:tcPr>
          <w:p w14:paraId="7E4300EA" w14:textId="4F269FC3"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87%</w:t>
            </w:r>
          </w:p>
        </w:tc>
      </w:tr>
      <w:tr w:rsidR="00603ECA" w:rsidRPr="00FA3761" w14:paraId="1E6639A6"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78AFB6" w14:textId="04BCA443"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29</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71F9BBA5" w14:textId="2C03CCB8"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Molėtų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14A0A3AD" w14:textId="081C82C5"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3,23</w:t>
            </w:r>
          </w:p>
        </w:tc>
        <w:tc>
          <w:tcPr>
            <w:tcW w:w="3171" w:type="dxa"/>
            <w:tcBorders>
              <w:top w:val="nil"/>
              <w:left w:val="single" w:sz="4" w:space="0" w:color="auto"/>
              <w:bottom w:val="single" w:sz="4" w:space="0" w:color="auto"/>
              <w:right w:val="single" w:sz="4" w:space="0" w:color="auto"/>
            </w:tcBorders>
            <w:vAlign w:val="bottom"/>
          </w:tcPr>
          <w:p w14:paraId="71B3EBB4" w14:textId="258506B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88%</w:t>
            </w:r>
          </w:p>
        </w:tc>
      </w:tr>
      <w:tr w:rsidR="00603ECA" w:rsidRPr="00FA3761" w14:paraId="3AC637F9"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BE6674" w14:textId="6DBAA63E"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30-31</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6D6D3F1D" w14:textId="0B7B15CF"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Prienų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131B269C" w14:textId="05322B60"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3,22</w:t>
            </w:r>
          </w:p>
        </w:tc>
        <w:tc>
          <w:tcPr>
            <w:tcW w:w="3171" w:type="dxa"/>
            <w:tcBorders>
              <w:top w:val="nil"/>
              <w:left w:val="single" w:sz="4" w:space="0" w:color="auto"/>
              <w:bottom w:val="single" w:sz="4" w:space="0" w:color="auto"/>
              <w:right w:val="single" w:sz="4" w:space="0" w:color="auto"/>
            </w:tcBorders>
            <w:vAlign w:val="bottom"/>
          </w:tcPr>
          <w:p w14:paraId="13A4F7E1" w14:textId="2D9CE0C1"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60%</w:t>
            </w:r>
          </w:p>
        </w:tc>
      </w:tr>
      <w:tr w:rsidR="00603ECA" w:rsidRPr="00FA3761" w14:paraId="41EE8AB2"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5E1F00" w14:textId="6D4D5D2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30-31</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72D83124" w14:textId="795189C5"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Panevėžio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6AE232BA" w14:textId="71147573"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3,22</w:t>
            </w:r>
          </w:p>
        </w:tc>
        <w:tc>
          <w:tcPr>
            <w:tcW w:w="3171" w:type="dxa"/>
            <w:tcBorders>
              <w:top w:val="nil"/>
              <w:left w:val="single" w:sz="4" w:space="0" w:color="auto"/>
              <w:bottom w:val="single" w:sz="4" w:space="0" w:color="auto"/>
              <w:right w:val="single" w:sz="4" w:space="0" w:color="auto"/>
            </w:tcBorders>
            <w:vAlign w:val="bottom"/>
          </w:tcPr>
          <w:p w14:paraId="02C10522" w14:textId="1E6F7162"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86%</w:t>
            </w:r>
          </w:p>
        </w:tc>
      </w:tr>
      <w:tr w:rsidR="00603ECA" w:rsidRPr="00FA3761" w14:paraId="6EEC97F1"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4BA1FC" w14:textId="7F42A53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32</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2B9230CB" w14:textId="3F35B54D"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Ignalinos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2266931F" w14:textId="6294C79B"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3,19</w:t>
            </w:r>
          </w:p>
        </w:tc>
        <w:tc>
          <w:tcPr>
            <w:tcW w:w="3171" w:type="dxa"/>
            <w:tcBorders>
              <w:top w:val="nil"/>
              <w:left w:val="single" w:sz="4" w:space="0" w:color="auto"/>
              <w:bottom w:val="single" w:sz="4" w:space="0" w:color="auto"/>
              <w:right w:val="single" w:sz="4" w:space="0" w:color="auto"/>
            </w:tcBorders>
            <w:vAlign w:val="bottom"/>
          </w:tcPr>
          <w:p w14:paraId="5426C8A7" w14:textId="0C2B4096"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47%</w:t>
            </w:r>
          </w:p>
        </w:tc>
      </w:tr>
      <w:tr w:rsidR="00603ECA" w:rsidRPr="00FA3761" w14:paraId="4F3BA415"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8DDA43" w14:textId="6ED09E4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33</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2DFAEA6C" w14:textId="35E154DF"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Anykščių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0DFFFFEA" w14:textId="2B31A554"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3,12</w:t>
            </w:r>
          </w:p>
        </w:tc>
        <w:tc>
          <w:tcPr>
            <w:tcW w:w="3171" w:type="dxa"/>
            <w:tcBorders>
              <w:top w:val="nil"/>
              <w:left w:val="single" w:sz="4" w:space="0" w:color="auto"/>
              <w:bottom w:val="single" w:sz="4" w:space="0" w:color="auto"/>
              <w:right w:val="single" w:sz="4" w:space="0" w:color="auto"/>
            </w:tcBorders>
            <w:vAlign w:val="bottom"/>
          </w:tcPr>
          <w:p w14:paraId="31095CD8" w14:textId="657BD4F6"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92%</w:t>
            </w:r>
          </w:p>
        </w:tc>
      </w:tr>
      <w:tr w:rsidR="00603ECA" w:rsidRPr="00FA3761" w14:paraId="67BF2D4A"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129CC2" w14:textId="26EB654F"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34</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6B14A43A" w14:textId="50326197"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Kaišiadorių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11ED388A" w14:textId="431B5BCB"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3,09</w:t>
            </w:r>
          </w:p>
        </w:tc>
        <w:tc>
          <w:tcPr>
            <w:tcW w:w="3171" w:type="dxa"/>
            <w:tcBorders>
              <w:top w:val="nil"/>
              <w:left w:val="single" w:sz="4" w:space="0" w:color="auto"/>
              <w:bottom w:val="single" w:sz="4" w:space="0" w:color="auto"/>
              <w:right w:val="single" w:sz="4" w:space="0" w:color="auto"/>
            </w:tcBorders>
            <w:vAlign w:val="bottom"/>
          </w:tcPr>
          <w:p w14:paraId="549EB629" w14:textId="2DEDEE3A"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100%</w:t>
            </w:r>
          </w:p>
        </w:tc>
      </w:tr>
      <w:tr w:rsidR="00603ECA" w:rsidRPr="00FA3761" w14:paraId="06736162"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396D64" w14:textId="6B6FC592"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35</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32265252" w14:textId="7A13579D"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Vilkaviškio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0330E816" w14:textId="6E6A5D7C"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3,06</w:t>
            </w:r>
          </w:p>
        </w:tc>
        <w:tc>
          <w:tcPr>
            <w:tcW w:w="3171" w:type="dxa"/>
            <w:tcBorders>
              <w:top w:val="nil"/>
              <w:left w:val="single" w:sz="4" w:space="0" w:color="auto"/>
              <w:bottom w:val="single" w:sz="4" w:space="0" w:color="auto"/>
              <w:right w:val="single" w:sz="4" w:space="0" w:color="auto"/>
            </w:tcBorders>
            <w:vAlign w:val="bottom"/>
          </w:tcPr>
          <w:p w14:paraId="064454BC" w14:textId="40CB2FB8"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85%</w:t>
            </w:r>
          </w:p>
        </w:tc>
      </w:tr>
      <w:tr w:rsidR="00603ECA" w:rsidRPr="00FA3761" w14:paraId="3D1756E7"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6B8FBD" w14:textId="6A75611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36</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2075F126" w14:textId="6CFEDFBB"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Varėnos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67B1072F" w14:textId="2BEE7FE2"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3,00</w:t>
            </w:r>
          </w:p>
        </w:tc>
        <w:tc>
          <w:tcPr>
            <w:tcW w:w="3171" w:type="dxa"/>
            <w:tcBorders>
              <w:top w:val="nil"/>
              <w:left w:val="single" w:sz="4" w:space="0" w:color="auto"/>
              <w:bottom w:val="single" w:sz="4" w:space="0" w:color="auto"/>
              <w:right w:val="single" w:sz="4" w:space="0" w:color="auto"/>
            </w:tcBorders>
            <w:vAlign w:val="bottom"/>
          </w:tcPr>
          <w:p w14:paraId="0D6D81C0" w14:textId="39EB68AB"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75%</w:t>
            </w:r>
          </w:p>
        </w:tc>
      </w:tr>
      <w:tr w:rsidR="00603ECA" w:rsidRPr="00FA3761" w14:paraId="704DBADB"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6D9F94" w14:textId="0A541C56"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37</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5F8FCB6D" w14:textId="5B703BDB"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Kretingos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2A7C0C8F" w14:textId="6EE7BF88"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2,99</w:t>
            </w:r>
          </w:p>
        </w:tc>
        <w:tc>
          <w:tcPr>
            <w:tcW w:w="3171" w:type="dxa"/>
            <w:tcBorders>
              <w:top w:val="nil"/>
              <w:left w:val="single" w:sz="4" w:space="0" w:color="auto"/>
              <w:bottom w:val="single" w:sz="4" w:space="0" w:color="auto"/>
              <w:right w:val="single" w:sz="4" w:space="0" w:color="auto"/>
            </w:tcBorders>
            <w:vAlign w:val="bottom"/>
          </w:tcPr>
          <w:p w14:paraId="73FA9C5E" w14:textId="17D0645A"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69%</w:t>
            </w:r>
          </w:p>
        </w:tc>
      </w:tr>
      <w:tr w:rsidR="00603ECA" w:rsidRPr="00FA3761" w14:paraId="13806925"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06555F" w14:textId="01C15FC9"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38</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1B061A6B" w14:textId="5AD08F4D"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Kauno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54304CEB" w14:textId="0A35796D"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2,96</w:t>
            </w:r>
          </w:p>
        </w:tc>
        <w:tc>
          <w:tcPr>
            <w:tcW w:w="3171" w:type="dxa"/>
            <w:tcBorders>
              <w:top w:val="nil"/>
              <w:left w:val="single" w:sz="4" w:space="0" w:color="auto"/>
              <w:bottom w:val="single" w:sz="4" w:space="0" w:color="auto"/>
              <w:right w:val="single" w:sz="4" w:space="0" w:color="auto"/>
            </w:tcBorders>
            <w:vAlign w:val="bottom"/>
          </w:tcPr>
          <w:p w14:paraId="5C03A93D" w14:textId="0C0BD081"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93%</w:t>
            </w:r>
          </w:p>
        </w:tc>
      </w:tr>
      <w:tr w:rsidR="00603ECA" w:rsidRPr="00FA3761" w14:paraId="2EAD0A56"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4E7E11" w14:textId="16C2BC43"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39-40</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1E4732E9" w14:textId="396AF16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Kauno m.</w:t>
            </w:r>
          </w:p>
        </w:tc>
        <w:tc>
          <w:tcPr>
            <w:tcW w:w="3685" w:type="dxa"/>
            <w:tcBorders>
              <w:top w:val="nil"/>
              <w:left w:val="single" w:sz="4" w:space="0" w:color="auto"/>
              <w:bottom w:val="single" w:sz="4" w:space="0" w:color="auto"/>
              <w:right w:val="single" w:sz="4" w:space="0" w:color="auto"/>
            </w:tcBorders>
            <w:shd w:val="clear" w:color="auto" w:fill="auto"/>
            <w:vAlign w:val="bottom"/>
          </w:tcPr>
          <w:p w14:paraId="2C78DB3A" w14:textId="6F8766E4"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2,90</w:t>
            </w:r>
          </w:p>
        </w:tc>
        <w:tc>
          <w:tcPr>
            <w:tcW w:w="3171" w:type="dxa"/>
            <w:tcBorders>
              <w:top w:val="nil"/>
              <w:left w:val="single" w:sz="4" w:space="0" w:color="auto"/>
              <w:bottom w:val="single" w:sz="4" w:space="0" w:color="auto"/>
              <w:right w:val="single" w:sz="4" w:space="0" w:color="auto"/>
            </w:tcBorders>
            <w:vAlign w:val="bottom"/>
          </w:tcPr>
          <w:p w14:paraId="337F1DF5" w14:textId="1C77C1EF"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81%</w:t>
            </w:r>
          </w:p>
        </w:tc>
      </w:tr>
      <w:tr w:rsidR="00603ECA" w:rsidRPr="00FA3761" w14:paraId="10B76858"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723FE9" w14:textId="7215F5AB"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39-40</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1D0AB01A" w14:textId="4539BEC5"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Šiaulių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3E12A2D9" w14:textId="7E76D822"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2,90</w:t>
            </w:r>
          </w:p>
        </w:tc>
        <w:tc>
          <w:tcPr>
            <w:tcW w:w="3171" w:type="dxa"/>
            <w:tcBorders>
              <w:top w:val="nil"/>
              <w:left w:val="single" w:sz="4" w:space="0" w:color="auto"/>
              <w:bottom w:val="single" w:sz="4" w:space="0" w:color="auto"/>
              <w:right w:val="single" w:sz="4" w:space="0" w:color="auto"/>
            </w:tcBorders>
            <w:vAlign w:val="bottom"/>
          </w:tcPr>
          <w:p w14:paraId="6BFE2AA8" w14:textId="52CFB4F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92%</w:t>
            </w:r>
          </w:p>
        </w:tc>
      </w:tr>
      <w:tr w:rsidR="00603ECA" w:rsidRPr="00FA3761" w14:paraId="6589AB66"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2AAE71" w14:textId="7B7C2E3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41-42</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6B7300E9" w14:textId="7D7B18C6"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Pasvalio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35F6DF02" w14:textId="1C9AE822"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2,88</w:t>
            </w:r>
          </w:p>
        </w:tc>
        <w:tc>
          <w:tcPr>
            <w:tcW w:w="3171" w:type="dxa"/>
            <w:tcBorders>
              <w:top w:val="nil"/>
              <w:left w:val="single" w:sz="4" w:space="0" w:color="auto"/>
              <w:bottom w:val="single" w:sz="4" w:space="0" w:color="auto"/>
              <w:right w:val="single" w:sz="4" w:space="0" w:color="auto"/>
            </w:tcBorders>
            <w:vAlign w:val="bottom"/>
          </w:tcPr>
          <w:p w14:paraId="5AD62D03" w14:textId="0345544F"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36%</w:t>
            </w:r>
          </w:p>
        </w:tc>
      </w:tr>
      <w:tr w:rsidR="00603ECA" w:rsidRPr="00FA3761" w14:paraId="2B1F424B"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8143B1" w14:textId="01B93F6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41-42</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130EBCC3" w14:textId="161CBB0A"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Mažeikių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376C4834" w14:textId="23D38D8D"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2,88</w:t>
            </w:r>
          </w:p>
        </w:tc>
        <w:tc>
          <w:tcPr>
            <w:tcW w:w="3171" w:type="dxa"/>
            <w:tcBorders>
              <w:top w:val="nil"/>
              <w:left w:val="single" w:sz="4" w:space="0" w:color="auto"/>
              <w:bottom w:val="single" w:sz="4" w:space="0" w:color="auto"/>
              <w:right w:val="single" w:sz="4" w:space="0" w:color="auto"/>
            </w:tcBorders>
            <w:vAlign w:val="bottom"/>
          </w:tcPr>
          <w:p w14:paraId="501AB1AE" w14:textId="01B73FB3"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80%</w:t>
            </w:r>
          </w:p>
        </w:tc>
      </w:tr>
      <w:tr w:rsidR="00603ECA" w:rsidRPr="00FA3761" w14:paraId="15ACFED3"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3F082B" w14:textId="7A250723"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43</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32293A0E" w14:textId="1BE61242"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Kelmės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72A4FC28" w14:textId="012C0878"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2,86</w:t>
            </w:r>
          </w:p>
        </w:tc>
        <w:tc>
          <w:tcPr>
            <w:tcW w:w="3171" w:type="dxa"/>
            <w:tcBorders>
              <w:top w:val="nil"/>
              <w:left w:val="single" w:sz="4" w:space="0" w:color="auto"/>
              <w:bottom w:val="single" w:sz="4" w:space="0" w:color="auto"/>
              <w:right w:val="single" w:sz="4" w:space="0" w:color="auto"/>
            </w:tcBorders>
            <w:vAlign w:val="bottom"/>
          </w:tcPr>
          <w:p w14:paraId="3E6A78E7" w14:textId="65A14221"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94%</w:t>
            </w:r>
          </w:p>
        </w:tc>
      </w:tr>
      <w:tr w:rsidR="00603ECA" w:rsidRPr="00FA3761" w14:paraId="13BAF2C1"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B8B461" w14:textId="2DC9E46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44</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50ECAAE7" w14:textId="32EE83BE"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Druskininkai</w:t>
            </w:r>
          </w:p>
        </w:tc>
        <w:tc>
          <w:tcPr>
            <w:tcW w:w="3685" w:type="dxa"/>
            <w:tcBorders>
              <w:top w:val="nil"/>
              <w:left w:val="single" w:sz="4" w:space="0" w:color="auto"/>
              <w:bottom w:val="single" w:sz="4" w:space="0" w:color="auto"/>
              <w:right w:val="single" w:sz="4" w:space="0" w:color="auto"/>
            </w:tcBorders>
            <w:shd w:val="clear" w:color="auto" w:fill="auto"/>
            <w:vAlign w:val="bottom"/>
          </w:tcPr>
          <w:p w14:paraId="22654C91" w14:textId="6A9DE8DF"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2,81</w:t>
            </w:r>
          </w:p>
        </w:tc>
        <w:tc>
          <w:tcPr>
            <w:tcW w:w="3171" w:type="dxa"/>
            <w:tcBorders>
              <w:top w:val="nil"/>
              <w:left w:val="single" w:sz="4" w:space="0" w:color="auto"/>
              <w:bottom w:val="single" w:sz="4" w:space="0" w:color="auto"/>
              <w:right w:val="single" w:sz="4" w:space="0" w:color="auto"/>
            </w:tcBorders>
            <w:vAlign w:val="bottom"/>
          </w:tcPr>
          <w:p w14:paraId="233718B1" w14:textId="3E654CB2"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81%</w:t>
            </w:r>
          </w:p>
        </w:tc>
      </w:tr>
      <w:tr w:rsidR="00603ECA" w:rsidRPr="00FA3761" w14:paraId="746F5404"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FF8F4A" w14:textId="4E557F72"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45</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3828ADB3" w14:textId="4562CFA9"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Telšių raj.</w:t>
            </w:r>
          </w:p>
        </w:tc>
        <w:tc>
          <w:tcPr>
            <w:tcW w:w="3685" w:type="dxa"/>
            <w:tcBorders>
              <w:top w:val="nil"/>
              <w:left w:val="single" w:sz="4" w:space="0" w:color="auto"/>
              <w:bottom w:val="single" w:sz="4" w:space="0" w:color="auto"/>
              <w:right w:val="single" w:sz="4" w:space="0" w:color="auto"/>
            </w:tcBorders>
            <w:shd w:val="clear" w:color="auto" w:fill="auto"/>
            <w:vAlign w:val="bottom"/>
          </w:tcPr>
          <w:p w14:paraId="0B9C7F20" w14:textId="7E942BCA"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2,65</w:t>
            </w:r>
          </w:p>
        </w:tc>
        <w:tc>
          <w:tcPr>
            <w:tcW w:w="3171" w:type="dxa"/>
            <w:tcBorders>
              <w:top w:val="nil"/>
              <w:left w:val="single" w:sz="4" w:space="0" w:color="auto"/>
              <w:bottom w:val="single" w:sz="4" w:space="0" w:color="auto"/>
              <w:right w:val="single" w:sz="4" w:space="0" w:color="auto"/>
            </w:tcBorders>
            <w:vAlign w:val="bottom"/>
          </w:tcPr>
          <w:p w14:paraId="0DC5B2F7" w14:textId="3E65405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62%</w:t>
            </w:r>
          </w:p>
        </w:tc>
      </w:tr>
      <w:tr w:rsidR="00603ECA" w:rsidRPr="00FA3761" w14:paraId="2972E9FC"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F716AF" w14:textId="1FA19A23"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46</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3B2E33E2" w14:textId="2771C272"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Pagėgių</w:t>
            </w:r>
          </w:p>
        </w:tc>
        <w:tc>
          <w:tcPr>
            <w:tcW w:w="3685" w:type="dxa"/>
            <w:tcBorders>
              <w:top w:val="nil"/>
              <w:left w:val="single" w:sz="4" w:space="0" w:color="auto"/>
              <w:bottom w:val="single" w:sz="4" w:space="0" w:color="auto"/>
              <w:right w:val="single" w:sz="4" w:space="0" w:color="auto"/>
            </w:tcBorders>
            <w:shd w:val="clear" w:color="auto" w:fill="auto"/>
            <w:vAlign w:val="bottom"/>
          </w:tcPr>
          <w:p w14:paraId="768925C3" w14:textId="165272F0"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2,64</w:t>
            </w:r>
          </w:p>
        </w:tc>
        <w:tc>
          <w:tcPr>
            <w:tcW w:w="3171" w:type="dxa"/>
            <w:tcBorders>
              <w:top w:val="nil"/>
              <w:left w:val="single" w:sz="4" w:space="0" w:color="auto"/>
              <w:bottom w:val="single" w:sz="4" w:space="0" w:color="auto"/>
              <w:right w:val="single" w:sz="4" w:space="0" w:color="auto"/>
            </w:tcBorders>
            <w:vAlign w:val="bottom"/>
          </w:tcPr>
          <w:p w14:paraId="067AA0AE" w14:textId="2A87D1D1"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62%</w:t>
            </w:r>
          </w:p>
        </w:tc>
      </w:tr>
      <w:tr w:rsidR="00603ECA" w:rsidRPr="00FA3761" w14:paraId="0B5845D4"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8739EB" w14:textId="1E07113A"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47</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36C5D040" w14:textId="1BBE182B"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Jurbarko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5DD305F5" w14:textId="520E47A6"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2,57</w:t>
            </w:r>
          </w:p>
        </w:tc>
        <w:tc>
          <w:tcPr>
            <w:tcW w:w="3171" w:type="dxa"/>
            <w:tcBorders>
              <w:top w:val="nil"/>
              <w:left w:val="single" w:sz="4" w:space="0" w:color="auto"/>
              <w:bottom w:val="single" w:sz="4" w:space="0" w:color="auto"/>
              <w:right w:val="single" w:sz="4" w:space="0" w:color="auto"/>
            </w:tcBorders>
            <w:vAlign w:val="bottom"/>
          </w:tcPr>
          <w:p w14:paraId="039878A0" w14:textId="01B8F17B"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67%</w:t>
            </w:r>
          </w:p>
        </w:tc>
      </w:tr>
      <w:tr w:rsidR="00603ECA" w:rsidRPr="00FA3761" w14:paraId="7310454B"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7B963A" w14:textId="464E980E"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48</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243F2276" w14:textId="474710FD"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Visagino</w:t>
            </w:r>
          </w:p>
        </w:tc>
        <w:tc>
          <w:tcPr>
            <w:tcW w:w="3685" w:type="dxa"/>
            <w:tcBorders>
              <w:top w:val="nil"/>
              <w:left w:val="single" w:sz="4" w:space="0" w:color="auto"/>
              <w:bottom w:val="single" w:sz="4" w:space="0" w:color="auto"/>
              <w:right w:val="single" w:sz="4" w:space="0" w:color="auto"/>
            </w:tcBorders>
            <w:shd w:val="clear" w:color="auto" w:fill="auto"/>
            <w:vAlign w:val="bottom"/>
          </w:tcPr>
          <w:p w14:paraId="2519D838" w14:textId="62C922B0"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2,53</w:t>
            </w:r>
          </w:p>
        </w:tc>
        <w:tc>
          <w:tcPr>
            <w:tcW w:w="3171" w:type="dxa"/>
            <w:tcBorders>
              <w:top w:val="nil"/>
              <w:left w:val="single" w:sz="4" w:space="0" w:color="auto"/>
              <w:bottom w:val="single" w:sz="4" w:space="0" w:color="auto"/>
              <w:right w:val="single" w:sz="4" w:space="0" w:color="auto"/>
            </w:tcBorders>
            <w:vAlign w:val="bottom"/>
          </w:tcPr>
          <w:p w14:paraId="6B889D87" w14:textId="39F6C7A9"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50%</w:t>
            </w:r>
          </w:p>
        </w:tc>
      </w:tr>
      <w:tr w:rsidR="00603ECA" w:rsidRPr="00FA3761" w14:paraId="36E03797"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3F34D2" w14:textId="4D5E1DD7"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49</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5DDA4FC1" w14:textId="0BAE41B2"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Neringos</w:t>
            </w:r>
          </w:p>
        </w:tc>
        <w:tc>
          <w:tcPr>
            <w:tcW w:w="3685" w:type="dxa"/>
            <w:tcBorders>
              <w:top w:val="nil"/>
              <w:left w:val="single" w:sz="4" w:space="0" w:color="auto"/>
              <w:bottom w:val="single" w:sz="4" w:space="0" w:color="auto"/>
              <w:right w:val="single" w:sz="4" w:space="0" w:color="auto"/>
            </w:tcBorders>
            <w:shd w:val="clear" w:color="auto" w:fill="auto"/>
            <w:vAlign w:val="bottom"/>
          </w:tcPr>
          <w:p w14:paraId="1B32756F" w14:textId="24621DBD"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2,48</w:t>
            </w:r>
          </w:p>
        </w:tc>
        <w:tc>
          <w:tcPr>
            <w:tcW w:w="3171" w:type="dxa"/>
            <w:tcBorders>
              <w:top w:val="nil"/>
              <w:left w:val="single" w:sz="4" w:space="0" w:color="auto"/>
              <w:bottom w:val="single" w:sz="4" w:space="0" w:color="auto"/>
              <w:right w:val="single" w:sz="4" w:space="0" w:color="auto"/>
            </w:tcBorders>
            <w:vAlign w:val="bottom"/>
          </w:tcPr>
          <w:p w14:paraId="79CFE063" w14:textId="378AB2A2"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47%</w:t>
            </w:r>
          </w:p>
        </w:tc>
      </w:tr>
      <w:tr w:rsidR="00603ECA" w:rsidRPr="00FA3761" w14:paraId="7BC854C5"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C17EFC" w14:textId="46C57BBA"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50</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64316F4C" w14:textId="265FB423"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Palangos m.</w:t>
            </w:r>
          </w:p>
        </w:tc>
        <w:tc>
          <w:tcPr>
            <w:tcW w:w="3685" w:type="dxa"/>
            <w:tcBorders>
              <w:top w:val="nil"/>
              <w:left w:val="single" w:sz="4" w:space="0" w:color="auto"/>
              <w:bottom w:val="single" w:sz="4" w:space="0" w:color="auto"/>
              <w:right w:val="single" w:sz="4" w:space="0" w:color="auto"/>
            </w:tcBorders>
            <w:shd w:val="clear" w:color="auto" w:fill="auto"/>
            <w:vAlign w:val="bottom"/>
          </w:tcPr>
          <w:p w14:paraId="5787AA13" w14:textId="32F4604A"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2,29</w:t>
            </w:r>
          </w:p>
        </w:tc>
        <w:tc>
          <w:tcPr>
            <w:tcW w:w="3171" w:type="dxa"/>
            <w:tcBorders>
              <w:top w:val="nil"/>
              <w:left w:val="single" w:sz="4" w:space="0" w:color="auto"/>
              <w:bottom w:val="single" w:sz="4" w:space="0" w:color="auto"/>
              <w:right w:val="single" w:sz="4" w:space="0" w:color="auto"/>
            </w:tcBorders>
            <w:vAlign w:val="bottom"/>
          </w:tcPr>
          <w:p w14:paraId="0A947139" w14:textId="0A01200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75%</w:t>
            </w:r>
          </w:p>
        </w:tc>
      </w:tr>
      <w:tr w:rsidR="00603ECA" w:rsidRPr="00FA3761" w14:paraId="4FAC27F2"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690B31" w14:textId="5FC4ED05"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51</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0BDF39EF" w14:textId="5B440A2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Kalvarijos</w:t>
            </w:r>
          </w:p>
        </w:tc>
        <w:tc>
          <w:tcPr>
            <w:tcW w:w="3685" w:type="dxa"/>
            <w:tcBorders>
              <w:top w:val="nil"/>
              <w:left w:val="single" w:sz="4" w:space="0" w:color="auto"/>
              <w:bottom w:val="single" w:sz="4" w:space="0" w:color="auto"/>
              <w:right w:val="single" w:sz="4" w:space="0" w:color="auto"/>
            </w:tcBorders>
            <w:shd w:val="clear" w:color="auto" w:fill="auto"/>
            <w:vAlign w:val="bottom"/>
          </w:tcPr>
          <w:p w14:paraId="0DBE4538" w14:textId="69CD86A6"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2,25</w:t>
            </w:r>
          </w:p>
        </w:tc>
        <w:tc>
          <w:tcPr>
            <w:tcW w:w="3171" w:type="dxa"/>
            <w:tcBorders>
              <w:top w:val="nil"/>
              <w:left w:val="single" w:sz="4" w:space="0" w:color="auto"/>
              <w:bottom w:val="single" w:sz="4" w:space="0" w:color="auto"/>
              <w:right w:val="single" w:sz="4" w:space="0" w:color="auto"/>
            </w:tcBorders>
            <w:vAlign w:val="bottom"/>
          </w:tcPr>
          <w:p w14:paraId="57721C15" w14:textId="5D60DA9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47%</w:t>
            </w:r>
          </w:p>
        </w:tc>
      </w:tr>
      <w:tr w:rsidR="00603ECA" w:rsidRPr="00FA3761" w14:paraId="48760A7F"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855259" w14:textId="0E9D3F09"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52-53</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07B4D53C" w14:textId="1980877B"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Skuodo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3F651B6A" w14:textId="38705F25"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2,24</w:t>
            </w:r>
          </w:p>
        </w:tc>
        <w:tc>
          <w:tcPr>
            <w:tcW w:w="3171" w:type="dxa"/>
            <w:tcBorders>
              <w:top w:val="nil"/>
              <w:left w:val="single" w:sz="4" w:space="0" w:color="auto"/>
              <w:bottom w:val="single" w:sz="4" w:space="0" w:color="auto"/>
              <w:right w:val="single" w:sz="4" w:space="0" w:color="auto"/>
            </w:tcBorders>
            <w:vAlign w:val="bottom"/>
          </w:tcPr>
          <w:p w14:paraId="24D98953" w14:textId="4F61CF06"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64%</w:t>
            </w:r>
          </w:p>
        </w:tc>
      </w:tr>
      <w:tr w:rsidR="00603ECA" w:rsidRPr="00FA3761" w14:paraId="4A9D19A8"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7D7FB4" w14:textId="73676148"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52-53</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tcPr>
          <w:p w14:paraId="309906DD" w14:textId="447854BA"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Alytaus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79A92A78" w14:textId="47F2E14B"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2,24</w:t>
            </w:r>
          </w:p>
        </w:tc>
        <w:tc>
          <w:tcPr>
            <w:tcW w:w="3171" w:type="dxa"/>
            <w:tcBorders>
              <w:top w:val="nil"/>
              <w:left w:val="single" w:sz="4" w:space="0" w:color="auto"/>
              <w:bottom w:val="single" w:sz="4" w:space="0" w:color="auto"/>
              <w:right w:val="single" w:sz="4" w:space="0" w:color="auto"/>
            </w:tcBorders>
            <w:vAlign w:val="bottom"/>
          </w:tcPr>
          <w:p w14:paraId="69CF23CB" w14:textId="3141163A"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44%</w:t>
            </w:r>
          </w:p>
        </w:tc>
      </w:tr>
      <w:tr w:rsidR="00603ECA" w:rsidRPr="00FA3761" w14:paraId="39215B92"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EE25FD" w14:textId="483BBFCA"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54</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56341A39" w14:textId="3595E74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Širvintų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27DEE934" w14:textId="5AE4F670"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2,17</w:t>
            </w:r>
          </w:p>
        </w:tc>
        <w:tc>
          <w:tcPr>
            <w:tcW w:w="3171" w:type="dxa"/>
            <w:tcBorders>
              <w:top w:val="nil"/>
              <w:left w:val="single" w:sz="4" w:space="0" w:color="auto"/>
              <w:bottom w:val="single" w:sz="4" w:space="0" w:color="auto"/>
              <w:right w:val="single" w:sz="4" w:space="0" w:color="auto"/>
            </w:tcBorders>
            <w:vAlign w:val="bottom"/>
          </w:tcPr>
          <w:p w14:paraId="2DA54A55" w14:textId="4BB5F3D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86%</w:t>
            </w:r>
          </w:p>
        </w:tc>
      </w:tr>
      <w:tr w:rsidR="00603ECA" w:rsidRPr="00FA3761" w14:paraId="17AF0C9E"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C2CED3" w14:textId="2C817B16"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55</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7F8545DF" w14:textId="222C3622"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Ukmergės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36D67852" w14:textId="5A399A94"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2,13</w:t>
            </w:r>
          </w:p>
        </w:tc>
        <w:tc>
          <w:tcPr>
            <w:tcW w:w="3171" w:type="dxa"/>
            <w:tcBorders>
              <w:top w:val="nil"/>
              <w:left w:val="single" w:sz="4" w:space="0" w:color="auto"/>
              <w:bottom w:val="single" w:sz="4" w:space="0" w:color="auto"/>
              <w:right w:val="single" w:sz="4" w:space="0" w:color="auto"/>
            </w:tcBorders>
            <w:vAlign w:val="bottom"/>
          </w:tcPr>
          <w:p w14:paraId="5CD2A273" w14:textId="70A220A5"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54%</w:t>
            </w:r>
          </w:p>
        </w:tc>
      </w:tr>
      <w:tr w:rsidR="00603ECA" w:rsidRPr="00FA3761" w14:paraId="3042F712"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83C006" w14:textId="13118666"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56</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266A699E" w14:textId="7D9D9E0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Kupiškio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5B629828" w14:textId="39C23244"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2,07</w:t>
            </w:r>
          </w:p>
        </w:tc>
        <w:tc>
          <w:tcPr>
            <w:tcW w:w="3171" w:type="dxa"/>
            <w:tcBorders>
              <w:top w:val="nil"/>
              <w:left w:val="single" w:sz="4" w:space="0" w:color="auto"/>
              <w:bottom w:val="single" w:sz="4" w:space="0" w:color="auto"/>
              <w:right w:val="single" w:sz="4" w:space="0" w:color="auto"/>
            </w:tcBorders>
            <w:vAlign w:val="bottom"/>
          </w:tcPr>
          <w:p w14:paraId="7074147D" w14:textId="642EAC5D"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69%</w:t>
            </w:r>
          </w:p>
        </w:tc>
      </w:tr>
      <w:tr w:rsidR="00603ECA" w:rsidRPr="00FA3761" w14:paraId="21E6F164"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0D4A87" w14:textId="640586DE"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57</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5CF0E07A" w14:textId="6AB81C26"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Radviliškio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1FE09472" w14:textId="4E283651"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2,00</w:t>
            </w:r>
          </w:p>
        </w:tc>
        <w:tc>
          <w:tcPr>
            <w:tcW w:w="3171" w:type="dxa"/>
            <w:tcBorders>
              <w:top w:val="nil"/>
              <w:left w:val="single" w:sz="4" w:space="0" w:color="auto"/>
              <w:bottom w:val="single" w:sz="4" w:space="0" w:color="auto"/>
              <w:right w:val="single" w:sz="4" w:space="0" w:color="auto"/>
            </w:tcBorders>
            <w:vAlign w:val="bottom"/>
          </w:tcPr>
          <w:p w14:paraId="05AB9104" w14:textId="02C4336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46%</w:t>
            </w:r>
          </w:p>
        </w:tc>
      </w:tr>
      <w:tr w:rsidR="00603ECA" w:rsidRPr="00FA3761" w14:paraId="6FFC12BF"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C73FE1" w14:textId="0C4FD2B8"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58</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7DEA5734" w14:textId="38395DF5"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Vilniaus r.</w:t>
            </w:r>
          </w:p>
        </w:tc>
        <w:tc>
          <w:tcPr>
            <w:tcW w:w="3685" w:type="dxa"/>
            <w:tcBorders>
              <w:top w:val="nil"/>
              <w:left w:val="single" w:sz="4" w:space="0" w:color="auto"/>
              <w:bottom w:val="single" w:sz="4" w:space="0" w:color="auto"/>
              <w:right w:val="single" w:sz="4" w:space="0" w:color="auto"/>
            </w:tcBorders>
            <w:shd w:val="clear" w:color="auto" w:fill="auto"/>
            <w:vAlign w:val="bottom"/>
          </w:tcPr>
          <w:p w14:paraId="22205623" w14:textId="35873014"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1,65</w:t>
            </w:r>
          </w:p>
        </w:tc>
        <w:tc>
          <w:tcPr>
            <w:tcW w:w="3171" w:type="dxa"/>
            <w:tcBorders>
              <w:top w:val="nil"/>
              <w:left w:val="single" w:sz="4" w:space="0" w:color="auto"/>
              <w:bottom w:val="single" w:sz="4" w:space="0" w:color="auto"/>
              <w:right w:val="single" w:sz="4" w:space="0" w:color="auto"/>
            </w:tcBorders>
            <w:vAlign w:val="bottom"/>
          </w:tcPr>
          <w:p w14:paraId="4D953416" w14:textId="6D9DB97F"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31%</w:t>
            </w:r>
          </w:p>
        </w:tc>
      </w:tr>
      <w:tr w:rsidR="00603ECA" w:rsidRPr="00FA3761" w14:paraId="0F84E545" w14:textId="77777777" w:rsidTr="00B21E1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6812A9" w14:textId="40F8FD1C"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59</w:t>
            </w:r>
          </w:p>
        </w:tc>
        <w:tc>
          <w:tcPr>
            <w:tcW w:w="1616"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17A0BF2E" w14:textId="12315B8C"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Rietavo</w:t>
            </w:r>
          </w:p>
        </w:tc>
        <w:tc>
          <w:tcPr>
            <w:tcW w:w="3685" w:type="dxa"/>
            <w:tcBorders>
              <w:top w:val="nil"/>
              <w:left w:val="single" w:sz="4" w:space="0" w:color="auto"/>
              <w:bottom w:val="single" w:sz="4" w:space="0" w:color="auto"/>
              <w:right w:val="single" w:sz="4" w:space="0" w:color="auto"/>
            </w:tcBorders>
            <w:shd w:val="clear" w:color="auto" w:fill="auto"/>
            <w:vAlign w:val="bottom"/>
          </w:tcPr>
          <w:p w14:paraId="0CD2FCC3" w14:textId="16FC1CAE"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1,29</w:t>
            </w:r>
          </w:p>
        </w:tc>
        <w:tc>
          <w:tcPr>
            <w:tcW w:w="3171" w:type="dxa"/>
            <w:tcBorders>
              <w:top w:val="nil"/>
              <w:left w:val="single" w:sz="4" w:space="0" w:color="auto"/>
              <w:bottom w:val="single" w:sz="4" w:space="0" w:color="auto"/>
              <w:right w:val="single" w:sz="4" w:space="0" w:color="auto"/>
            </w:tcBorders>
            <w:vAlign w:val="bottom"/>
          </w:tcPr>
          <w:p w14:paraId="15378F65" w14:textId="4C6FA264"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38%</w:t>
            </w:r>
          </w:p>
        </w:tc>
      </w:tr>
      <w:tr w:rsidR="00603ECA" w:rsidRPr="00FA3761" w14:paraId="730BC7BA" w14:textId="77777777" w:rsidTr="00B21E14">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85C37CB" w14:textId="315F5492"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60</w:t>
            </w:r>
          </w:p>
        </w:tc>
        <w:tc>
          <w:tcPr>
            <w:tcW w:w="1616"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tcPr>
          <w:p w14:paraId="04D55BA3" w14:textId="6B821ABB"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Kazlų Rūdos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08293D7B" w14:textId="6C104A37" w:rsidR="00603ECA" w:rsidRPr="00B9411D" w:rsidRDefault="00603ECA" w:rsidP="00603ECA">
            <w:pPr>
              <w:spacing w:after="0" w:line="240" w:lineRule="auto"/>
              <w:jc w:val="center"/>
              <w:rPr>
                <w:rFonts w:ascii="Times New Roman" w:eastAsia="Calibri" w:hAnsi="Times New Roman" w:cs="Times New Roman"/>
                <w:b/>
                <w:bCs/>
                <w:kern w:val="0"/>
                <w:sz w:val="16"/>
                <w:szCs w:val="16"/>
                <w14:ligatures w14:val="none"/>
              </w:rPr>
            </w:pPr>
            <w:r w:rsidRPr="00B9411D">
              <w:rPr>
                <w:rFonts w:ascii="Times New Roman" w:eastAsia="Calibri" w:hAnsi="Times New Roman" w:cs="Times New Roman"/>
                <w:b/>
                <w:bCs/>
                <w:kern w:val="0"/>
                <w:sz w:val="16"/>
                <w:szCs w:val="16"/>
                <w14:ligatures w14:val="none"/>
              </w:rPr>
              <w:t>1,10</w:t>
            </w:r>
          </w:p>
        </w:tc>
        <w:tc>
          <w:tcPr>
            <w:tcW w:w="3171" w:type="dxa"/>
            <w:tcBorders>
              <w:top w:val="single" w:sz="4" w:space="0" w:color="auto"/>
              <w:left w:val="single" w:sz="4" w:space="0" w:color="auto"/>
              <w:bottom w:val="single" w:sz="4" w:space="0" w:color="auto"/>
              <w:right w:val="single" w:sz="4" w:space="0" w:color="auto"/>
            </w:tcBorders>
            <w:vAlign w:val="bottom"/>
          </w:tcPr>
          <w:p w14:paraId="3128532E" w14:textId="2CFB8D60" w:rsidR="00603ECA" w:rsidRPr="00603ECA" w:rsidRDefault="00603ECA" w:rsidP="00603ECA">
            <w:pPr>
              <w:spacing w:after="0" w:line="240" w:lineRule="auto"/>
              <w:jc w:val="center"/>
              <w:rPr>
                <w:rFonts w:ascii="Times New Roman" w:eastAsia="Calibri" w:hAnsi="Times New Roman" w:cs="Times New Roman"/>
                <w:kern w:val="0"/>
                <w:sz w:val="16"/>
                <w:szCs w:val="16"/>
                <w14:ligatures w14:val="none"/>
              </w:rPr>
            </w:pPr>
            <w:r w:rsidRPr="00603ECA">
              <w:rPr>
                <w:rFonts w:ascii="Times New Roman" w:eastAsia="Calibri" w:hAnsi="Times New Roman" w:cs="Times New Roman"/>
                <w:kern w:val="0"/>
                <w:sz w:val="16"/>
                <w:szCs w:val="16"/>
                <w14:ligatures w14:val="none"/>
              </w:rPr>
              <w:t>33%</w:t>
            </w:r>
          </w:p>
        </w:tc>
      </w:tr>
    </w:tbl>
    <w:p w14:paraId="25FA175E" w14:textId="77777777" w:rsidR="00FA3761" w:rsidRPr="00FA3761" w:rsidRDefault="00FA3761" w:rsidP="00FA3761">
      <w:pPr>
        <w:keepNext/>
        <w:keepLines/>
        <w:spacing w:after="240" w:line="360" w:lineRule="auto"/>
        <w:jc w:val="center"/>
        <w:outlineLvl w:val="0"/>
        <w:rPr>
          <w:rFonts w:ascii="Times New Roman" w:eastAsia="Times New Roman" w:hAnsi="Times New Roman" w:cs="Times New Roman"/>
          <w:b/>
          <w:kern w:val="0"/>
          <w:sz w:val="28"/>
          <w:szCs w:val="32"/>
          <w14:ligatures w14:val="none"/>
        </w:rPr>
      </w:pPr>
      <w:bookmarkStart w:id="17" w:name="_Toc70606494"/>
      <w:bookmarkStart w:id="18" w:name="_Toc70606757"/>
    </w:p>
    <w:p w14:paraId="065F411A" w14:textId="77777777" w:rsidR="00FA3761" w:rsidRPr="00FA3761" w:rsidRDefault="00FA3761" w:rsidP="00FA3761">
      <w:pPr>
        <w:rPr>
          <w:rFonts w:ascii="Times New Roman" w:eastAsia="Calibri" w:hAnsi="Times New Roman" w:cs="Times New Roman"/>
          <w:kern w:val="0"/>
          <w14:ligatures w14:val="none"/>
        </w:rPr>
        <w:sectPr w:rsidR="00FA3761" w:rsidRPr="00FA3761" w:rsidSect="00BB442B">
          <w:pgSz w:w="11907" w:h="16840" w:code="9"/>
          <w:pgMar w:top="1134" w:right="851" w:bottom="1134" w:left="1418" w:header="709" w:footer="709" w:gutter="0"/>
          <w:cols w:space="708"/>
          <w:titlePg/>
          <w:docGrid w:linePitch="360"/>
        </w:sectPr>
      </w:pPr>
    </w:p>
    <w:p w14:paraId="0F512EA8" w14:textId="77777777" w:rsidR="00FA3761" w:rsidRPr="00FA3761" w:rsidRDefault="00FA3761" w:rsidP="00FA3761">
      <w:pPr>
        <w:rPr>
          <w:rFonts w:ascii="Times New Roman" w:eastAsia="Calibri" w:hAnsi="Times New Roman" w:cs="Times New Roman"/>
          <w:kern w:val="0"/>
          <w14:ligatures w14:val="none"/>
        </w:rPr>
      </w:pPr>
    </w:p>
    <w:p w14:paraId="38779CF4" w14:textId="77777777" w:rsidR="00FA3761" w:rsidRPr="00FA3761" w:rsidRDefault="00FA3761" w:rsidP="00FA3761">
      <w:pPr>
        <w:rPr>
          <w:rFonts w:ascii="Times New Roman" w:eastAsia="Calibri" w:hAnsi="Times New Roman" w:cs="Times New Roman"/>
          <w:kern w:val="0"/>
          <w14:ligatures w14:val="none"/>
        </w:rPr>
      </w:pPr>
    </w:p>
    <w:p w14:paraId="5FCCFFC6" w14:textId="77777777" w:rsidR="00FA3761" w:rsidRPr="00FA3761" w:rsidRDefault="00FA3761" w:rsidP="00FA3761">
      <w:pPr>
        <w:rPr>
          <w:rFonts w:ascii="Times New Roman" w:eastAsia="Calibri" w:hAnsi="Times New Roman" w:cs="Times New Roman"/>
          <w:kern w:val="0"/>
          <w14:ligatures w14:val="none"/>
        </w:rPr>
      </w:pPr>
    </w:p>
    <w:p w14:paraId="1EE1AD94" w14:textId="77777777" w:rsidR="00FA3761" w:rsidRPr="00FA3761" w:rsidRDefault="00FA3761" w:rsidP="00FA3761">
      <w:pPr>
        <w:rPr>
          <w:rFonts w:ascii="Times New Roman" w:eastAsia="Calibri" w:hAnsi="Times New Roman" w:cs="Times New Roman"/>
          <w:kern w:val="0"/>
          <w14:ligatures w14:val="none"/>
        </w:rPr>
      </w:pPr>
    </w:p>
    <w:p w14:paraId="52CCD690" w14:textId="77777777" w:rsidR="00FA3761" w:rsidRPr="00FA3761" w:rsidRDefault="00FA3761" w:rsidP="00FA3761">
      <w:pPr>
        <w:rPr>
          <w:rFonts w:ascii="Times New Roman" w:eastAsia="Calibri" w:hAnsi="Times New Roman" w:cs="Times New Roman"/>
          <w:kern w:val="0"/>
          <w14:ligatures w14:val="none"/>
        </w:rPr>
      </w:pPr>
    </w:p>
    <w:p w14:paraId="17503D50" w14:textId="6F96F4F2" w:rsidR="00FA3761" w:rsidRPr="00FA3761" w:rsidRDefault="00B21E14" w:rsidP="00FA3761">
      <w:pPr>
        <w:rPr>
          <w:rFonts w:ascii="Times New Roman" w:eastAsia="Calibri" w:hAnsi="Times New Roman" w:cs="Times New Roman"/>
          <w:kern w:val="0"/>
          <w14:ligatures w14:val="none"/>
        </w:rPr>
      </w:pPr>
      <w:r>
        <w:rPr>
          <w:rFonts w:ascii="Times New Roman" w:eastAsia="Calibri" w:hAnsi="Times New Roman" w:cs="Times New Roman"/>
          <w:noProof/>
          <w:kern w:val="0"/>
          <w:lang w:val="en-US"/>
          <w14:ligatures w14:val="none"/>
        </w:rPr>
        <w:drawing>
          <wp:inline distT="0" distB="0" distL="0" distR="0" wp14:anchorId="053D2D72" wp14:editId="0808903B">
            <wp:extent cx="9701530" cy="35180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68111" cy="3542180"/>
                    </a:xfrm>
                    <a:prstGeom prst="rect">
                      <a:avLst/>
                    </a:prstGeom>
                    <a:noFill/>
                  </pic:spPr>
                </pic:pic>
              </a:graphicData>
            </a:graphic>
          </wp:inline>
        </w:drawing>
      </w:r>
    </w:p>
    <w:p w14:paraId="2D75BB75" w14:textId="77777777" w:rsidR="00FA3761" w:rsidRPr="00FA3761" w:rsidRDefault="00FA3761" w:rsidP="00FA3761">
      <w:pPr>
        <w:tabs>
          <w:tab w:val="left" w:pos="10915"/>
        </w:tabs>
        <w:ind w:left="567" w:right="1097"/>
        <w:jc w:val="center"/>
        <w:rPr>
          <w:rFonts w:ascii="Times New Roman" w:eastAsia="Calibri" w:hAnsi="Times New Roman" w:cs="Times New Roman"/>
          <w:kern w:val="0"/>
          <w:sz w:val="20"/>
          <w:szCs w:val="20"/>
          <w14:ligatures w14:val="none"/>
        </w:rPr>
      </w:pPr>
    </w:p>
    <w:p w14:paraId="18A54EF3" w14:textId="4D82F22E" w:rsidR="00FA3761" w:rsidRPr="00FA3761" w:rsidRDefault="00FA3761" w:rsidP="00FA3761">
      <w:pPr>
        <w:tabs>
          <w:tab w:val="left" w:pos="10915"/>
        </w:tabs>
        <w:ind w:left="567" w:right="1097"/>
        <w:jc w:val="center"/>
        <w:rPr>
          <w:rFonts w:ascii="Times New Roman" w:eastAsia="Calibri" w:hAnsi="Times New Roman" w:cs="Times New Roman"/>
          <w:kern w:val="0"/>
          <w14:ligatures w14:val="none"/>
        </w:rPr>
        <w:sectPr w:rsidR="00FA3761" w:rsidRPr="00FA3761" w:rsidSect="00BB442B">
          <w:pgSz w:w="15840" w:h="12240" w:orient="landscape"/>
          <w:pgMar w:top="284" w:right="284" w:bottom="284" w:left="284" w:header="709" w:footer="709" w:gutter="0"/>
          <w:cols w:space="708"/>
          <w:titlePg/>
          <w:docGrid w:linePitch="360"/>
        </w:sectPr>
      </w:pPr>
      <w:r w:rsidRPr="00B21E14">
        <w:rPr>
          <w:rFonts w:ascii="Times New Roman" w:eastAsia="Calibri" w:hAnsi="Times New Roman" w:cs="Times New Roman"/>
          <w:kern w:val="0"/>
          <w:sz w:val="20"/>
          <w:szCs w:val="20"/>
          <w14:ligatures w14:val="none"/>
        </w:rPr>
        <w:t>3 pav. Jaunimo dalyvavimo, įgalinimo ir atstovavimo srities rekomenduotų užduočių įgyvendinimo (oranžiniai stulpeliai) ir vertinimo (mėlyna linija) rezultatų palyginimas. P</w:t>
      </w:r>
      <w:r w:rsidR="00B21E14" w:rsidRPr="00B21E14">
        <w:rPr>
          <w:rFonts w:ascii="Times New Roman" w:eastAsia="Calibri" w:hAnsi="Times New Roman" w:cs="Times New Roman"/>
          <w:kern w:val="0"/>
          <w:sz w:val="20"/>
          <w:szCs w:val="20"/>
          <w14:ligatures w14:val="none"/>
        </w:rPr>
        <w:t>unktyrin</w:t>
      </w:r>
      <w:r w:rsidR="00450455">
        <w:rPr>
          <w:rFonts w:ascii="Times New Roman" w:eastAsia="Calibri" w:hAnsi="Times New Roman" w:cs="Times New Roman"/>
          <w:kern w:val="0"/>
          <w:sz w:val="20"/>
          <w:szCs w:val="20"/>
          <w14:ligatures w14:val="none"/>
        </w:rPr>
        <w:t>e</w:t>
      </w:r>
      <w:r w:rsidRPr="00B21E14">
        <w:rPr>
          <w:rFonts w:ascii="Times New Roman" w:eastAsia="Calibri" w:hAnsi="Times New Roman" w:cs="Times New Roman"/>
          <w:kern w:val="0"/>
          <w:sz w:val="20"/>
          <w:szCs w:val="20"/>
          <w14:ligatures w14:val="none"/>
        </w:rPr>
        <w:t xml:space="preserve"> linija žymimas vidutiniškai surinktas balų skaičius jaunimo dalyvavimo, įgalinimo ir atstovavimo srities vertinime (3,</w:t>
      </w:r>
      <w:r w:rsidR="00B21E14" w:rsidRPr="00B21E14">
        <w:rPr>
          <w:rFonts w:ascii="Times New Roman" w:eastAsia="Calibri" w:hAnsi="Times New Roman" w:cs="Times New Roman"/>
          <w:kern w:val="0"/>
          <w:sz w:val="20"/>
          <w:szCs w:val="20"/>
          <w14:ligatures w14:val="none"/>
        </w:rPr>
        <w:t>21</w:t>
      </w:r>
      <w:r w:rsidRPr="00B21E14">
        <w:rPr>
          <w:rFonts w:ascii="Times New Roman" w:eastAsia="Calibri" w:hAnsi="Times New Roman" w:cs="Times New Roman"/>
          <w:kern w:val="0"/>
          <w:sz w:val="20"/>
          <w:szCs w:val="20"/>
          <w14:ligatures w14:val="none"/>
        </w:rPr>
        <w:t xml:space="preserve"> balo).</w:t>
      </w:r>
    </w:p>
    <w:p w14:paraId="18D272C8" w14:textId="77777777" w:rsidR="00FA3761" w:rsidRPr="00FA3761" w:rsidRDefault="00FA3761" w:rsidP="00FA3761">
      <w:pPr>
        <w:keepNext/>
        <w:keepLines/>
        <w:spacing w:after="240" w:line="360" w:lineRule="auto"/>
        <w:jc w:val="center"/>
        <w:outlineLvl w:val="0"/>
        <w:rPr>
          <w:rFonts w:ascii="Times New Roman" w:eastAsia="Times New Roman" w:hAnsi="Times New Roman" w:cs="Times New Roman"/>
          <w:b/>
          <w:kern w:val="0"/>
          <w:sz w:val="28"/>
          <w:szCs w:val="32"/>
          <w14:ligatures w14:val="none"/>
        </w:rPr>
      </w:pPr>
      <w:bookmarkStart w:id="19" w:name="_Toc132373479"/>
      <w:bookmarkStart w:id="20" w:name="_Hlk132192148"/>
      <w:r w:rsidRPr="00FA3761">
        <w:rPr>
          <w:rFonts w:ascii="Times New Roman" w:eastAsia="Times New Roman" w:hAnsi="Times New Roman" w:cs="Times New Roman"/>
          <w:b/>
          <w:kern w:val="0"/>
          <w:sz w:val="28"/>
          <w:szCs w:val="32"/>
          <w14:ligatures w14:val="none"/>
        </w:rPr>
        <w:lastRenderedPageBreak/>
        <w:t>Jaunimo savanoriškos veiklos srities vertinimas</w:t>
      </w:r>
      <w:bookmarkEnd w:id="17"/>
      <w:bookmarkEnd w:id="18"/>
      <w:bookmarkEnd w:id="19"/>
    </w:p>
    <w:bookmarkEnd w:id="20"/>
    <w:p w14:paraId="5C8A2677"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Jaunimo savanoriškos veiklos srities vertinimo metodika apima šiuos rodiklius:</w:t>
      </w:r>
    </w:p>
    <w:tbl>
      <w:tblPr>
        <w:tblStyle w:val="TableGrid1"/>
        <w:tblW w:w="0" w:type="auto"/>
        <w:tblLook w:val="04A0" w:firstRow="1" w:lastRow="0" w:firstColumn="1" w:lastColumn="0" w:noHBand="0" w:noVBand="1"/>
      </w:tblPr>
      <w:tblGrid>
        <w:gridCol w:w="2633"/>
        <w:gridCol w:w="5941"/>
        <w:gridCol w:w="1387"/>
      </w:tblGrid>
      <w:tr w:rsidR="00FA3761" w:rsidRPr="006466EF" w14:paraId="662F74E5" w14:textId="77777777" w:rsidTr="00BB442B">
        <w:tc>
          <w:tcPr>
            <w:tcW w:w="0" w:type="auto"/>
            <w:vAlign w:val="center"/>
          </w:tcPr>
          <w:p w14:paraId="3AF28BD5" w14:textId="77777777" w:rsidR="00FA3761" w:rsidRPr="006466EF" w:rsidRDefault="00FA3761" w:rsidP="00FA3761">
            <w:pPr>
              <w:jc w:val="center"/>
              <w:rPr>
                <w:rFonts w:ascii="Times New Roman" w:eastAsia="Calibri" w:hAnsi="Times New Roman" w:cs="Times New Roman"/>
                <w:b/>
                <w:sz w:val="20"/>
                <w:szCs w:val="20"/>
                <w:lang w:val="lt-LT"/>
              </w:rPr>
            </w:pPr>
            <w:r w:rsidRPr="006466EF">
              <w:rPr>
                <w:rFonts w:ascii="Times New Roman" w:eastAsia="Calibri" w:hAnsi="Times New Roman" w:cs="Times New Roman"/>
                <w:b/>
                <w:sz w:val="20"/>
                <w:szCs w:val="20"/>
                <w:lang w:val="lt-LT"/>
              </w:rPr>
              <w:t>JP įgyvendinimo vertinimo kriterijai</w:t>
            </w:r>
          </w:p>
        </w:tc>
        <w:tc>
          <w:tcPr>
            <w:tcW w:w="0" w:type="auto"/>
            <w:vAlign w:val="center"/>
          </w:tcPr>
          <w:p w14:paraId="05EB33BD" w14:textId="77777777" w:rsidR="00FA3761" w:rsidRPr="006466EF" w:rsidRDefault="00FA3761" w:rsidP="00FA3761">
            <w:pPr>
              <w:jc w:val="center"/>
              <w:rPr>
                <w:rFonts w:ascii="Times New Roman" w:eastAsia="Calibri" w:hAnsi="Times New Roman" w:cs="Times New Roman"/>
                <w:b/>
                <w:sz w:val="20"/>
                <w:szCs w:val="20"/>
                <w:lang w:val="lt-LT"/>
              </w:rPr>
            </w:pPr>
            <w:r w:rsidRPr="006466EF">
              <w:rPr>
                <w:rFonts w:ascii="Times New Roman" w:eastAsia="Calibri" w:hAnsi="Times New Roman" w:cs="Times New Roman"/>
                <w:b/>
                <w:sz w:val="20"/>
                <w:szCs w:val="20"/>
                <w:lang w:val="lt-LT"/>
              </w:rPr>
              <w:t>Aprašymas, pastabos</w:t>
            </w:r>
          </w:p>
        </w:tc>
        <w:tc>
          <w:tcPr>
            <w:tcW w:w="0" w:type="auto"/>
            <w:vAlign w:val="center"/>
          </w:tcPr>
          <w:p w14:paraId="2B2C8678" w14:textId="77777777" w:rsidR="00FA3761" w:rsidRPr="006466EF" w:rsidRDefault="00FA3761" w:rsidP="00FA3761">
            <w:pPr>
              <w:jc w:val="center"/>
              <w:rPr>
                <w:rFonts w:ascii="Times New Roman" w:eastAsia="Calibri" w:hAnsi="Times New Roman" w:cs="Times New Roman"/>
                <w:b/>
                <w:sz w:val="20"/>
                <w:szCs w:val="20"/>
                <w:lang w:val="lt-LT"/>
              </w:rPr>
            </w:pPr>
            <w:r w:rsidRPr="006466EF">
              <w:rPr>
                <w:rFonts w:ascii="Times New Roman" w:eastAsia="Calibri" w:hAnsi="Times New Roman" w:cs="Times New Roman"/>
                <w:b/>
                <w:sz w:val="20"/>
                <w:szCs w:val="20"/>
                <w:lang w:val="lt-LT"/>
              </w:rPr>
              <w:t>Maksimalus balas</w:t>
            </w:r>
          </w:p>
        </w:tc>
      </w:tr>
      <w:tr w:rsidR="00FA3761" w:rsidRPr="006466EF" w14:paraId="7C71BD6E" w14:textId="77777777" w:rsidTr="00BB442B">
        <w:tc>
          <w:tcPr>
            <w:tcW w:w="0" w:type="auto"/>
            <w:gridSpan w:val="2"/>
            <w:vAlign w:val="center"/>
          </w:tcPr>
          <w:p w14:paraId="45A46416" w14:textId="77777777" w:rsidR="00FA3761" w:rsidRPr="006466EF" w:rsidRDefault="00FA3761" w:rsidP="00FA3761">
            <w:pPr>
              <w:jc w:val="center"/>
              <w:rPr>
                <w:rFonts w:ascii="Times New Roman" w:eastAsia="Calibri" w:hAnsi="Times New Roman" w:cs="Times New Roman"/>
                <w:b/>
                <w:sz w:val="20"/>
                <w:szCs w:val="20"/>
                <w:lang w:val="lt-LT"/>
              </w:rPr>
            </w:pPr>
            <w:r w:rsidRPr="006466EF">
              <w:rPr>
                <w:rFonts w:ascii="Times New Roman" w:eastAsia="Calibri" w:hAnsi="Times New Roman" w:cs="Times New Roman"/>
                <w:b/>
                <w:sz w:val="20"/>
                <w:szCs w:val="20"/>
                <w:lang w:val="lt-LT"/>
              </w:rPr>
              <w:t>JAUNIMO SAVANORIŠKA VEIKLA</w:t>
            </w:r>
          </w:p>
        </w:tc>
        <w:tc>
          <w:tcPr>
            <w:tcW w:w="0" w:type="auto"/>
            <w:vAlign w:val="center"/>
          </w:tcPr>
          <w:p w14:paraId="4EA0733D" w14:textId="77777777" w:rsidR="00FA3761" w:rsidRPr="006466EF" w:rsidRDefault="00FA3761" w:rsidP="00FA3761">
            <w:pPr>
              <w:jc w:val="center"/>
              <w:rPr>
                <w:rFonts w:ascii="Times New Roman" w:eastAsia="Calibri" w:hAnsi="Times New Roman" w:cs="Times New Roman"/>
                <w:b/>
                <w:sz w:val="20"/>
                <w:szCs w:val="20"/>
                <w:lang w:val="lt-LT"/>
              </w:rPr>
            </w:pPr>
            <w:r w:rsidRPr="006466EF">
              <w:rPr>
                <w:rFonts w:ascii="Times New Roman" w:eastAsia="Calibri" w:hAnsi="Times New Roman" w:cs="Times New Roman"/>
                <w:b/>
                <w:sz w:val="20"/>
                <w:szCs w:val="20"/>
                <w:lang w:val="lt-LT"/>
              </w:rPr>
              <w:t>4,45</w:t>
            </w:r>
          </w:p>
        </w:tc>
      </w:tr>
      <w:tr w:rsidR="00FA3761" w:rsidRPr="006466EF" w14:paraId="704A9552" w14:textId="77777777" w:rsidTr="00BB442B">
        <w:tc>
          <w:tcPr>
            <w:tcW w:w="0" w:type="auto"/>
          </w:tcPr>
          <w:p w14:paraId="327D0FBC"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Akredituotų savanorius priimančių organizacijų (PO) skaičius savivaldybėje</w:t>
            </w:r>
          </w:p>
        </w:tc>
        <w:tc>
          <w:tcPr>
            <w:tcW w:w="0" w:type="auto"/>
          </w:tcPr>
          <w:p w14:paraId="02D172FF" w14:textId="79B7A1C8"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Skiriami balai už PO skaičių savivaldybėje (balai skiriami atsižvelgiant į savivaldybės dydį).</w:t>
            </w:r>
          </w:p>
        </w:tc>
        <w:tc>
          <w:tcPr>
            <w:tcW w:w="0" w:type="auto"/>
            <w:vAlign w:val="center"/>
          </w:tcPr>
          <w:p w14:paraId="38354FFE"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1,50</w:t>
            </w:r>
          </w:p>
        </w:tc>
      </w:tr>
      <w:tr w:rsidR="00FA3761" w:rsidRPr="006466EF" w14:paraId="6E0B3802" w14:textId="77777777" w:rsidTr="00BB442B">
        <w:tc>
          <w:tcPr>
            <w:tcW w:w="0" w:type="auto"/>
          </w:tcPr>
          <w:p w14:paraId="784F57A8"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PO ir savivaldybėje gyvenančių jaunų žmonių skaičiaus santykis</w:t>
            </w:r>
          </w:p>
        </w:tc>
        <w:tc>
          <w:tcPr>
            <w:tcW w:w="0" w:type="auto"/>
          </w:tcPr>
          <w:p w14:paraId="16E2C564"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Minimalus balas skiriamas atsižvelgiant į bendrą akredituotų savanorius priimančių organizacijų ir savivaldybėje gyvenančių jaunų žmonių skaičiaus santykį.</w:t>
            </w:r>
          </w:p>
        </w:tc>
        <w:tc>
          <w:tcPr>
            <w:tcW w:w="0" w:type="auto"/>
            <w:vAlign w:val="center"/>
          </w:tcPr>
          <w:p w14:paraId="14BB3C76"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0,60</w:t>
            </w:r>
          </w:p>
        </w:tc>
      </w:tr>
      <w:tr w:rsidR="00FA3761" w:rsidRPr="006466EF" w14:paraId="736D7D08" w14:textId="77777777" w:rsidTr="00BB442B">
        <w:tc>
          <w:tcPr>
            <w:tcW w:w="0" w:type="auto"/>
          </w:tcPr>
          <w:p w14:paraId="3F7086F5"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Savanoriškos veiklos skatinimas</w:t>
            </w:r>
          </w:p>
        </w:tc>
        <w:tc>
          <w:tcPr>
            <w:tcW w:w="0" w:type="auto"/>
          </w:tcPr>
          <w:p w14:paraId="5AF643F0" w14:textId="14C6630E"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Iš savivaldybės biudžeto lėšų skirtas finansavimas jaunimo savanoriškos tarnybos modelio įgyvendinimui (balas skiriamas atsižvelgiant į finansavimą ir savivaldybės dydį).</w:t>
            </w:r>
          </w:p>
        </w:tc>
        <w:tc>
          <w:tcPr>
            <w:tcW w:w="0" w:type="auto"/>
            <w:vAlign w:val="center"/>
          </w:tcPr>
          <w:p w14:paraId="34992D59"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1,00</w:t>
            </w:r>
          </w:p>
        </w:tc>
      </w:tr>
      <w:tr w:rsidR="00FA3761" w:rsidRPr="006466EF" w14:paraId="18A9B5D8" w14:textId="77777777" w:rsidTr="00BB442B">
        <w:tc>
          <w:tcPr>
            <w:tcW w:w="0" w:type="auto"/>
          </w:tcPr>
          <w:p w14:paraId="4A62839B"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Savanoriškos veiklos kokybės užtikrinimas</w:t>
            </w:r>
          </w:p>
        </w:tc>
        <w:tc>
          <w:tcPr>
            <w:tcW w:w="0" w:type="auto"/>
          </w:tcPr>
          <w:p w14:paraId="405FBA22"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Savivaldybės tarybos sprendimu arba administracijos direktoriaus įsakymu yra patvirtintas ir galiojantis savivaldybės jaunimo savanoriškos tarnybos ir (arba) jaunimo savanoriškos veiklos organizavimo ir finansavimo tvarkos aprašas.</w:t>
            </w:r>
          </w:p>
        </w:tc>
        <w:tc>
          <w:tcPr>
            <w:tcW w:w="0" w:type="auto"/>
            <w:vAlign w:val="center"/>
          </w:tcPr>
          <w:p w14:paraId="3374889D"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0,25</w:t>
            </w:r>
          </w:p>
        </w:tc>
      </w:tr>
      <w:tr w:rsidR="00FA3761" w:rsidRPr="006466EF" w14:paraId="0B2DBDDA" w14:textId="77777777" w:rsidTr="00BB442B">
        <w:tc>
          <w:tcPr>
            <w:tcW w:w="0" w:type="auto"/>
          </w:tcPr>
          <w:p w14:paraId="41B1EBE5"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Akredituotų PO, turėjusių savanorių, dalis nuo visų akredituotų PO</w:t>
            </w:r>
          </w:p>
        </w:tc>
        <w:tc>
          <w:tcPr>
            <w:tcW w:w="0" w:type="auto"/>
          </w:tcPr>
          <w:p w14:paraId="61B39485"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Skiriamas balas, jei bent 50 proc. visų savivaldybėje esančių akredituotų PO turėjo savanorių.</w:t>
            </w:r>
          </w:p>
        </w:tc>
        <w:tc>
          <w:tcPr>
            <w:tcW w:w="0" w:type="auto"/>
            <w:vAlign w:val="center"/>
          </w:tcPr>
          <w:p w14:paraId="41559479"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0,20</w:t>
            </w:r>
          </w:p>
        </w:tc>
      </w:tr>
      <w:tr w:rsidR="00FA3761" w:rsidRPr="006466EF" w14:paraId="7C05F885" w14:textId="77777777" w:rsidTr="00BB442B">
        <w:tc>
          <w:tcPr>
            <w:tcW w:w="0" w:type="auto"/>
            <w:vMerge w:val="restart"/>
          </w:tcPr>
          <w:p w14:paraId="74D90A24"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Planuoti ir pasiekti rezultatai savanoriškos veiklos srityje</w:t>
            </w:r>
          </w:p>
        </w:tc>
        <w:tc>
          <w:tcPr>
            <w:tcW w:w="0" w:type="auto"/>
          </w:tcPr>
          <w:p w14:paraId="4566FEE3"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Patvirtintas savanoriškos veiklos organizavimo savivaldybėje aprašas, tvarka ar pan. (jei patvirtinta tais metais, kurių veikla vertinama).</w:t>
            </w:r>
          </w:p>
        </w:tc>
        <w:tc>
          <w:tcPr>
            <w:tcW w:w="0" w:type="auto"/>
            <w:vAlign w:val="center"/>
          </w:tcPr>
          <w:p w14:paraId="1B4D3564"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0,20</w:t>
            </w:r>
          </w:p>
        </w:tc>
      </w:tr>
      <w:tr w:rsidR="00FA3761" w:rsidRPr="006466EF" w14:paraId="2ECDD9C7" w14:textId="77777777" w:rsidTr="00BB442B">
        <w:tc>
          <w:tcPr>
            <w:tcW w:w="0" w:type="auto"/>
            <w:vMerge/>
          </w:tcPr>
          <w:p w14:paraId="0C1BF331" w14:textId="77777777" w:rsidR="00FA3761" w:rsidRPr="006466EF" w:rsidRDefault="00FA3761" w:rsidP="00FA3761">
            <w:pPr>
              <w:jc w:val="both"/>
              <w:rPr>
                <w:rFonts w:ascii="Times New Roman" w:eastAsia="Calibri" w:hAnsi="Times New Roman" w:cs="Times New Roman"/>
                <w:sz w:val="20"/>
                <w:szCs w:val="20"/>
                <w:lang w:val="lt-LT"/>
              </w:rPr>
            </w:pPr>
          </w:p>
        </w:tc>
        <w:tc>
          <w:tcPr>
            <w:tcW w:w="0" w:type="auto"/>
          </w:tcPr>
          <w:p w14:paraId="274D4F6E"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Skirtas numatytas finansavimas savanoriškos veiklos skatinimui, JST modelio įgyvendinimui.</w:t>
            </w:r>
          </w:p>
        </w:tc>
        <w:tc>
          <w:tcPr>
            <w:tcW w:w="0" w:type="auto"/>
            <w:vAlign w:val="center"/>
          </w:tcPr>
          <w:p w14:paraId="5BED0461"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0,20</w:t>
            </w:r>
          </w:p>
        </w:tc>
      </w:tr>
      <w:tr w:rsidR="00FA3761" w:rsidRPr="006466EF" w14:paraId="63083B4F" w14:textId="77777777" w:rsidTr="00BB442B">
        <w:tc>
          <w:tcPr>
            <w:tcW w:w="0" w:type="auto"/>
            <w:vMerge/>
          </w:tcPr>
          <w:p w14:paraId="2A286749" w14:textId="77777777" w:rsidR="00FA3761" w:rsidRPr="006466EF" w:rsidRDefault="00FA3761" w:rsidP="00FA3761">
            <w:pPr>
              <w:jc w:val="both"/>
              <w:rPr>
                <w:rFonts w:ascii="Times New Roman" w:eastAsia="Calibri" w:hAnsi="Times New Roman" w:cs="Times New Roman"/>
                <w:sz w:val="20"/>
                <w:szCs w:val="20"/>
                <w:lang w:val="lt-LT"/>
              </w:rPr>
            </w:pPr>
          </w:p>
        </w:tc>
        <w:tc>
          <w:tcPr>
            <w:tcW w:w="0" w:type="auto"/>
          </w:tcPr>
          <w:p w14:paraId="6B0F13A3"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Suorganizuotas planuotas skaičius renginių, skirtų savanorius priimančių, savanorišką veiklą organizuojančių organizacijų stiprinimui ir jaunimo dalyvavimo savanoriškoje veikloje skatinimui.</w:t>
            </w:r>
          </w:p>
        </w:tc>
        <w:tc>
          <w:tcPr>
            <w:tcW w:w="0" w:type="auto"/>
            <w:vAlign w:val="center"/>
          </w:tcPr>
          <w:p w14:paraId="3C71564A"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0,20</w:t>
            </w:r>
          </w:p>
        </w:tc>
      </w:tr>
      <w:tr w:rsidR="00FA3761" w:rsidRPr="006466EF" w14:paraId="29FC38BA" w14:textId="77777777" w:rsidTr="00BB442B">
        <w:tc>
          <w:tcPr>
            <w:tcW w:w="0" w:type="auto"/>
            <w:vMerge/>
          </w:tcPr>
          <w:p w14:paraId="4DD82B27" w14:textId="77777777" w:rsidR="00FA3761" w:rsidRPr="006466EF" w:rsidRDefault="00FA3761" w:rsidP="00FA3761">
            <w:pPr>
              <w:jc w:val="both"/>
              <w:rPr>
                <w:rFonts w:ascii="Times New Roman" w:eastAsia="Calibri" w:hAnsi="Times New Roman" w:cs="Times New Roman"/>
                <w:sz w:val="20"/>
                <w:szCs w:val="20"/>
                <w:lang w:val="lt-LT"/>
              </w:rPr>
            </w:pPr>
          </w:p>
        </w:tc>
        <w:tc>
          <w:tcPr>
            <w:tcW w:w="0" w:type="auto"/>
          </w:tcPr>
          <w:p w14:paraId="78FC4EC2"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Suorganizuotas planuotas arba didesnis renginių skaičius, kuriuose skatinama informacijos apie Erasmus+ ir Europos solidarumo korpusą galimybės sklaida, pagal poreikį konsultuojami jauni žmonės.</w:t>
            </w:r>
          </w:p>
        </w:tc>
        <w:tc>
          <w:tcPr>
            <w:tcW w:w="0" w:type="auto"/>
            <w:vAlign w:val="center"/>
          </w:tcPr>
          <w:p w14:paraId="02664F48"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0,25</w:t>
            </w:r>
          </w:p>
        </w:tc>
      </w:tr>
      <w:tr w:rsidR="00FA3761" w:rsidRPr="006466EF" w14:paraId="7E550950" w14:textId="77777777" w:rsidTr="00BB442B">
        <w:tc>
          <w:tcPr>
            <w:tcW w:w="0" w:type="auto"/>
            <w:vMerge/>
          </w:tcPr>
          <w:p w14:paraId="4C18FA8F" w14:textId="77777777" w:rsidR="00FA3761" w:rsidRPr="006466EF" w:rsidRDefault="00FA3761" w:rsidP="00FA3761">
            <w:pPr>
              <w:jc w:val="both"/>
              <w:rPr>
                <w:rFonts w:ascii="Times New Roman" w:eastAsia="Calibri" w:hAnsi="Times New Roman" w:cs="Times New Roman"/>
                <w:sz w:val="20"/>
                <w:szCs w:val="20"/>
                <w:lang w:val="lt-LT"/>
              </w:rPr>
            </w:pPr>
          </w:p>
        </w:tc>
        <w:tc>
          <w:tcPr>
            <w:tcW w:w="0" w:type="auto"/>
          </w:tcPr>
          <w:p w14:paraId="75511943" w14:textId="77777777" w:rsidR="00FA3761" w:rsidRPr="006466EF" w:rsidRDefault="00FA3761" w:rsidP="00FA3761">
            <w:pPr>
              <w:jc w:val="both"/>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Planuotas arba didesnis jaunų žmonių, savivaldybėje atliekančių tarptautinę savanorystę, skaičius.</w:t>
            </w:r>
          </w:p>
        </w:tc>
        <w:tc>
          <w:tcPr>
            <w:tcW w:w="0" w:type="auto"/>
            <w:vAlign w:val="center"/>
          </w:tcPr>
          <w:p w14:paraId="43430CF6" w14:textId="77777777" w:rsidR="00FA3761" w:rsidRPr="006466EF" w:rsidRDefault="00FA3761" w:rsidP="00FA3761">
            <w:pPr>
              <w:jc w:val="center"/>
              <w:rPr>
                <w:rFonts w:ascii="Times New Roman" w:eastAsia="Calibri" w:hAnsi="Times New Roman" w:cs="Times New Roman"/>
                <w:sz w:val="20"/>
                <w:szCs w:val="20"/>
                <w:lang w:val="lt-LT"/>
              </w:rPr>
            </w:pPr>
            <w:r w:rsidRPr="006466EF">
              <w:rPr>
                <w:rFonts w:ascii="Times New Roman" w:eastAsia="Calibri" w:hAnsi="Times New Roman" w:cs="Times New Roman"/>
                <w:sz w:val="20"/>
                <w:szCs w:val="20"/>
                <w:lang w:val="lt-LT"/>
              </w:rPr>
              <w:t>0,05</w:t>
            </w:r>
          </w:p>
        </w:tc>
      </w:tr>
    </w:tbl>
    <w:p w14:paraId="1F533B00" w14:textId="77777777" w:rsidR="00FA3761" w:rsidRPr="00FA3761" w:rsidRDefault="00FA3761" w:rsidP="00FA3761">
      <w:pPr>
        <w:spacing w:after="0" w:line="360" w:lineRule="auto"/>
        <w:jc w:val="both"/>
        <w:rPr>
          <w:rFonts w:ascii="Times New Roman" w:eastAsia="Calibri" w:hAnsi="Times New Roman" w:cs="Times New Roman"/>
          <w:kern w:val="0"/>
          <w:sz w:val="24"/>
          <w:szCs w:val="24"/>
          <w14:ligatures w14:val="none"/>
        </w:rPr>
      </w:pPr>
    </w:p>
    <w:p w14:paraId="570B2911" w14:textId="666FBE66"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b/>
          <w:bCs/>
          <w:kern w:val="0"/>
          <w:sz w:val="24"/>
          <w:szCs w:val="24"/>
          <w14:ligatures w14:val="none"/>
        </w:rPr>
        <w:t>Jaunimo savanoriškos veiklos srities 202</w:t>
      </w:r>
      <w:r w:rsidR="00F67654">
        <w:rPr>
          <w:rFonts w:ascii="Times New Roman" w:eastAsia="Calibri" w:hAnsi="Times New Roman" w:cs="Times New Roman"/>
          <w:b/>
          <w:bCs/>
          <w:kern w:val="0"/>
          <w:sz w:val="24"/>
          <w:szCs w:val="24"/>
          <w14:ligatures w14:val="none"/>
        </w:rPr>
        <w:t>3</w:t>
      </w:r>
      <w:r w:rsidRPr="00FA3761">
        <w:rPr>
          <w:rFonts w:ascii="Times New Roman" w:eastAsia="Calibri" w:hAnsi="Times New Roman" w:cs="Times New Roman"/>
          <w:b/>
          <w:bCs/>
          <w:kern w:val="0"/>
          <w:sz w:val="24"/>
          <w:szCs w:val="24"/>
          <w14:ligatures w14:val="none"/>
        </w:rPr>
        <w:t xml:space="preserve"> m. vidutinis įvertinimas – 2,8</w:t>
      </w:r>
      <w:r w:rsidR="003E1B66">
        <w:rPr>
          <w:rFonts w:ascii="Times New Roman" w:eastAsia="Calibri" w:hAnsi="Times New Roman" w:cs="Times New Roman"/>
          <w:b/>
          <w:bCs/>
          <w:kern w:val="0"/>
          <w:sz w:val="24"/>
          <w:szCs w:val="24"/>
          <w14:ligatures w14:val="none"/>
        </w:rPr>
        <w:t>8</w:t>
      </w:r>
      <w:r w:rsidRPr="00FA3761">
        <w:rPr>
          <w:rFonts w:ascii="Times New Roman" w:eastAsia="Calibri" w:hAnsi="Times New Roman" w:cs="Times New Roman"/>
          <w:b/>
          <w:bCs/>
          <w:kern w:val="0"/>
          <w:sz w:val="24"/>
          <w:szCs w:val="24"/>
          <w14:ligatures w14:val="none"/>
        </w:rPr>
        <w:t xml:space="preserve"> balo</w:t>
      </w:r>
      <w:r w:rsidRPr="00FA3761">
        <w:rPr>
          <w:rFonts w:ascii="Times New Roman" w:eastAsia="Calibri" w:hAnsi="Times New Roman" w:cs="Times New Roman"/>
          <w:kern w:val="0"/>
          <w:sz w:val="24"/>
          <w:szCs w:val="24"/>
          <w14:ligatures w14:val="none"/>
        </w:rPr>
        <w:t xml:space="preserve"> (202</w:t>
      </w:r>
      <w:r w:rsidR="00F67654">
        <w:rPr>
          <w:rFonts w:ascii="Times New Roman" w:eastAsia="Calibri" w:hAnsi="Times New Roman" w:cs="Times New Roman"/>
          <w:kern w:val="0"/>
          <w:sz w:val="24"/>
          <w:szCs w:val="24"/>
          <w14:ligatures w14:val="none"/>
        </w:rPr>
        <w:t>2</w:t>
      </w:r>
      <w:r w:rsidRPr="00FA3761">
        <w:rPr>
          <w:rFonts w:ascii="Times New Roman" w:eastAsia="Calibri" w:hAnsi="Times New Roman" w:cs="Times New Roman"/>
          <w:kern w:val="0"/>
          <w:sz w:val="24"/>
          <w:szCs w:val="24"/>
          <w14:ligatures w14:val="none"/>
        </w:rPr>
        <w:t xml:space="preserve"> m. – 2,</w:t>
      </w:r>
      <w:r w:rsidR="00F67654">
        <w:rPr>
          <w:rFonts w:ascii="Times New Roman" w:eastAsia="Calibri" w:hAnsi="Times New Roman" w:cs="Times New Roman"/>
          <w:kern w:val="0"/>
          <w:sz w:val="24"/>
          <w:szCs w:val="24"/>
          <w14:ligatures w14:val="none"/>
        </w:rPr>
        <w:t>8</w:t>
      </w:r>
      <w:r w:rsidRPr="00FA3761">
        <w:rPr>
          <w:rFonts w:ascii="Times New Roman" w:eastAsia="Calibri" w:hAnsi="Times New Roman" w:cs="Times New Roman"/>
          <w:kern w:val="0"/>
          <w:sz w:val="24"/>
          <w:szCs w:val="24"/>
          <w14:ligatures w14:val="none"/>
        </w:rPr>
        <w:t xml:space="preserve"> balo). Geriausiai vertinamos savivaldybės, kuriose priimančių organizacijų skaičius atitinka savivaldybės dydį, yra patvirtintas jaunimo savanoriškos tarnybos finansavimo tvarkos aprašas ir savivaldybės biudžeto lėšomis finansuojamas jaunimo savanoriškos veiklos (jaunimo savanoriškos tarnybos) vykdymas.</w:t>
      </w:r>
    </w:p>
    <w:p w14:paraId="6233689C" w14:textId="2740131E" w:rsidR="00FA3761" w:rsidRPr="00FA3761" w:rsidRDefault="00FA3761" w:rsidP="00793824">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b/>
          <w:bCs/>
          <w:kern w:val="0"/>
          <w:sz w:val="24"/>
          <w:szCs w:val="24"/>
          <w14:ligatures w14:val="none"/>
        </w:rPr>
        <w:t>Vidutiniškai jaunimo savanoriškos veiklos srityje 202</w:t>
      </w:r>
      <w:r w:rsidR="00F67654">
        <w:rPr>
          <w:rFonts w:ascii="Times New Roman" w:eastAsia="Calibri" w:hAnsi="Times New Roman" w:cs="Times New Roman"/>
          <w:b/>
          <w:bCs/>
          <w:kern w:val="0"/>
          <w:sz w:val="24"/>
          <w:szCs w:val="24"/>
          <w14:ligatures w14:val="none"/>
        </w:rPr>
        <w:t>3</w:t>
      </w:r>
      <w:r w:rsidRPr="00FA3761">
        <w:rPr>
          <w:rFonts w:ascii="Times New Roman" w:eastAsia="Calibri" w:hAnsi="Times New Roman" w:cs="Times New Roman"/>
          <w:b/>
          <w:bCs/>
          <w:kern w:val="0"/>
          <w:sz w:val="24"/>
          <w:szCs w:val="24"/>
          <w14:ligatures w14:val="none"/>
        </w:rPr>
        <w:t xml:space="preserve"> m. savivaldybės įgyvendino </w:t>
      </w:r>
      <w:r w:rsidR="00336C47" w:rsidRPr="00336C47">
        <w:rPr>
          <w:rFonts w:ascii="Times New Roman" w:eastAsia="Calibri" w:hAnsi="Times New Roman" w:cs="Times New Roman"/>
          <w:b/>
          <w:bCs/>
          <w:kern w:val="0"/>
          <w:sz w:val="24"/>
          <w:szCs w:val="24"/>
          <w14:ligatures w14:val="none"/>
        </w:rPr>
        <w:t>76</w:t>
      </w:r>
      <w:r w:rsidR="003E1B66">
        <w:rPr>
          <w:rFonts w:ascii="Times New Roman" w:eastAsia="Calibri" w:hAnsi="Times New Roman" w:cs="Times New Roman"/>
          <w:b/>
          <w:bCs/>
          <w:kern w:val="0"/>
          <w:sz w:val="24"/>
          <w:szCs w:val="24"/>
          <w14:ligatures w14:val="none"/>
        </w:rPr>
        <w:t>,6</w:t>
      </w:r>
      <w:r w:rsidRPr="00FA3761">
        <w:rPr>
          <w:rFonts w:ascii="Times New Roman" w:eastAsia="Calibri" w:hAnsi="Times New Roman" w:cs="Times New Roman"/>
          <w:b/>
          <w:bCs/>
          <w:kern w:val="0"/>
          <w:sz w:val="24"/>
          <w:szCs w:val="24"/>
          <w14:ligatures w14:val="none"/>
        </w:rPr>
        <w:t xml:space="preserve"> proc. </w:t>
      </w:r>
      <w:r w:rsidRPr="00DC4443">
        <w:rPr>
          <w:rFonts w:ascii="Times New Roman" w:eastAsia="Calibri" w:hAnsi="Times New Roman" w:cs="Times New Roman"/>
          <w:kern w:val="0"/>
          <w:sz w:val="24"/>
          <w:szCs w:val="24"/>
          <w14:ligatures w14:val="none"/>
        </w:rPr>
        <w:t>(202</w:t>
      </w:r>
      <w:r w:rsidR="00F67654" w:rsidRPr="00DC4443">
        <w:rPr>
          <w:rFonts w:ascii="Times New Roman" w:eastAsia="Calibri" w:hAnsi="Times New Roman" w:cs="Times New Roman"/>
          <w:kern w:val="0"/>
          <w:sz w:val="24"/>
          <w:szCs w:val="24"/>
          <w14:ligatures w14:val="none"/>
        </w:rPr>
        <w:t>2</w:t>
      </w:r>
      <w:r w:rsidRPr="00DC4443">
        <w:rPr>
          <w:rFonts w:ascii="Times New Roman" w:eastAsia="Calibri" w:hAnsi="Times New Roman" w:cs="Times New Roman"/>
          <w:kern w:val="0"/>
          <w:sz w:val="24"/>
          <w:szCs w:val="24"/>
          <w14:ligatures w14:val="none"/>
        </w:rPr>
        <w:t xml:space="preserve"> m. – 77,</w:t>
      </w:r>
      <w:r w:rsidR="00F67654" w:rsidRPr="00DC4443">
        <w:rPr>
          <w:rFonts w:ascii="Times New Roman" w:eastAsia="Calibri" w:hAnsi="Times New Roman" w:cs="Times New Roman"/>
          <w:kern w:val="0"/>
          <w:sz w:val="24"/>
          <w:szCs w:val="24"/>
          <w14:ligatures w14:val="none"/>
        </w:rPr>
        <w:t>4</w:t>
      </w:r>
      <w:r w:rsidRPr="00DC4443">
        <w:rPr>
          <w:rFonts w:ascii="Times New Roman" w:eastAsia="Calibri" w:hAnsi="Times New Roman" w:cs="Times New Roman"/>
          <w:kern w:val="0"/>
          <w:sz w:val="24"/>
          <w:szCs w:val="24"/>
          <w14:ligatures w14:val="none"/>
        </w:rPr>
        <w:t xml:space="preserve"> proc.)</w:t>
      </w:r>
      <w:r w:rsidRPr="00FA3761">
        <w:rPr>
          <w:rFonts w:ascii="Times New Roman" w:eastAsia="Calibri" w:hAnsi="Times New Roman" w:cs="Times New Roman"/>
          <w:b/>
          <w:bCs/>
          <w:kern w:val="0"/>
          <w:sz w:val="24"/>
          <w:szCs w:val="24"/>
          <w14:ligatures w14:val="none"/>
        </w:rPr>
        <w:t xml:space="preserve"> joms rekomenduotų užduočių</w:t>
      </w:r>
      <w:r w:rsidRPr="00FA3761">
        <w:rPr>
          <w:rFonts w:ascii="Times New Roman" w:eastAsia="Calibri" w:hAnsi="Times New Roman" w:cs="Times New Roman"/>
          <w:kern w:val="0"/>
          <w:sz w:val="24"/>
          <w:szCs w:val="24"/>
          <w14:ligatures w14:val="none"/>
        </w:rPr>
        <w:t xml:space="preserve">. </w:t>
      </w:r>
      <w:r w:rsidR="00F67654">
        <w:rPr>
          <w:rFonts w:ascii="Times New Roman" w:eastAsia="Calibri" w:hAnsi="Times New Roman" w:cs="Times New Roman"/>
          <w:kern w:val="0"/>
          <w:sz w:val="24"/>
          <w:szCs w:val="24"/>
          <w14:ligatures w14:val="none"/>
        </w:rPr>
        <w:t>2</w:t>
      </w:r>
      <w:r w:rsidR="003E1B66">
        <w:rPr>
          <w:rFonts w:ascii="Times New Roman" w:eastAsia="Calibri" w:hAnsi="Times New Roman" w:cs="Times New Roman"/>
          <w:kern w:val="0"/>
          <w:sz w:val="24"/>
          <w:szCs w:val="24"/>
          <w14:ligatures w14:val="none"/>
        </w:rPr>
        <w:t>1</w:t>
      </w:r>
      <w:r w:rsidRPr="00FA3761">
        <w:rPr>
          <w:rFonts w:ascii="Times New Roman" w:eastAsia="Calibri" w:hAnsi="Times New Roman" w:cs="Times New Roman"/>
          <w:kern w:val="0"/>
          <w:sz w:val="24"/>
          <w:szCs w:val="24"/>
          <w14:ligatures w14:val="none"/>
        </w:rPr>
        <w:t xml:space="preserve"> savivaldyb</w:t>
      </w:r>
      <w:r w:rsidR="003E1B66">
        <w:rPr>
          <w:rFonts w:ascii="Times New Roman" w:eastAsia="Calibri" w:hAnsi="Times New Roman" w:cs="Times New Roman"/>
          <w:kern w:val="0"/>
          <w:sz w:val="24"/>
          <w:szCs w:val="24"/>
          <w14:ligatures w14:val="none"/>
        </w:rPr>
        <w:t>ė</w:t>
      </w:r>
      <w:r w:rsidRPr="00FA3761">
        <w:rPr>
          <w:rFonts w:ascii="Times New Roman" w:eastAsia="Calibri" w:hAnsi="Times New Roman" w:cs="Times New Roman"/>
          <w:kern w:val="0"/>
          <w:sz w:val="24"/>
          <w:szCs w:val="24"/>
          <w14:ligatures w14:val="none"/>
        </w:rPr>
        <w:t xml:space="preserve"> </w:t>
      </w:r>
      <w:r w:rsidR="00F67654">
        <w:rPr>
          <w:rFonts w:ascii="Times New Roman" w:eastAsia="Calibri" w:hAnsi="Times New Roman" w:cs="Times New Roman"/>
          <w:kern w:val="0"/>
          <w:sz w:val="24"/>
          <w:szCs w:val="24"/>
          <w14:ligatures w14:val="none"/>
        </w:rPr>
        <w:t>(Akmenės rajonas,</w:t>
      </w:r>
      <w:r w:rsidR="003E1B66">
        <w:rPr>
          <w:rFonts w:ascii="Times New Roman" w:eastAsia="Calibri" w:hAnsi="Times New Roman" w:cs="Times New Roman"/>
          <w:kern w:val="0"/>
          <w:sz w:val="24"/>
          <w:szCs w:val="24"/>
          <w14:ligatures w14:val="none"/>
        </w:rPr>
        <w:t xml:space="preserve"> Alytaus miestas,</w:t>
      </w:r>
      <w:r w:rsidR="00F67654">
        <w:rPr>
          <w:rFonts w:ascii="Times New Roman" w:eastAsia="Calibri" w:hAnsi="Times New Roman" w:cs="Times New Roman"/>
          <w:kern w:val="0"/>
          <w:sz w:val="24"/>
          <w:szCs w:val="24"/>
          <w14:ligatures w14:val="none"/>
        </w:rPr>
        <w:t xml:space="preserve"> Elektrėnai, Jurbarko rajonas, Kauno miestas, Kėdainių rajonas, Klaipėdos miestas, Marijampolė, Mažeikių rajonas, Pagėgiai, Panevėžio miestas, Radviliškio rajonas, Raseinių rajonas, Rokiškio rajonas, Šakių rajonas, Šalčininkų rajonas, Šiaulių miestas, Šilalės rajonas, Šilutės rajonas, Ukmergės rajonas, Vilniaus miestas)</w:t>
      </w:r>
      <w:r w:rsidR="00793824">
        <w:rPr>
          <w:rFonts w:ascii="Times New Roman" w:eastAsia="Calibri" w:hAnsi="Times New Roman" w:cs="Times New Roman"/>
          <w:kern w:val="0"/>
          <w:sz w:val="24"/>
          <w:szCs w:val="24"/>
          <w14:ligatures w14:val="none"/>
        </w:rPr>
        <w:t xml:space="preserve"> </w:t>
      </w:r>
      <w:r w:rsidRPr="00FA3761">
        <w:rPr>
          <w:rFonts w:ascii="Times New Roman" w:eastAsia="Calibri" w:hAnsi="Times New Roman" w:cs="Times New Roman"/>
          <w:kern w:val="0"/>
          <w:sz w:val="24"/>
          <w:szCs w:val="24"/>
          <w14:ligatures w14:val="none"/>
        </w:rPr>
        <w:t xml:space="preserve">įgyvendino visas rekomenduotas jaunimo savanoriškos veiklos </w:t>
      </w:r>
      <w:r w:rsidRPr="00FA3761">
        <w:rPr>
          <w:rFonts w:ascii="Times New Roman" w:eastAsia="Calibri" w:hAnsi="Times New Roman" w:cs="Times New Roman"/>
          <w:kern w:val="0"/>
          <w:sz w:val="24"/>
          <w:szCs w:val="24"/>
          <w14:ligatures w14:val="none"/>
        </w:rPr>
        <w:lastRenderedPageBreak/>
        <w:t>srities užduotis. 202</w:t>
      </w:r>
      <w:r w:rsidR="00F67654">
        <w:rPr>
          <w:rFonts w:ascii="Times New Roman" w:eastAsia="Calibri" w:hAnsi="Times New Roman" w:cs="Times New Roman"/>
          <w:kern w:val="0"/>
          <w:sz w:val="24"/>
          <w:szCs w:val="24"/>
          <w14:ligatures w14:val="none"/>
        </w:rPr>
        <w:t>2</w:t>
      </w:r>
      <w:r w:rsidRPr="00FA3761">
        <w:rPr>
          <w:rFonts w:ascii="Times New Roman" w:eastAsia="Calibri" w:hAnsi="Times New Roman" w:cs="Times New Roman"/>
          <w:kern w:val="0"/>
          <w:sz w:val="24"/>
          <w:szCs w:val="24"/>
          <w14:ligatures w14:val="none"/>
        </w:rPr>
        <w:t xml:space="preserve"> m. tokių savivaldybių buvo 1</w:t>
      </w:r>
      <w:r w:rsidR="00F67654">
        <w:rPr>
          <w:rFonts w:ascii="Times New Roman" w:eastAsia="Calibri" w:hAnsi="Times New Roman" w:cs="Times New Roman"/>
          <w:kern w:val="0"/>
          <w:sz w:val="24"/>
          <w:szCs w:val="24"/>
          <w14:ligatures w14:val="none"/>
        </w:rPr>
        <w:t>4</w:t>
      </w:r>
      <w:r w:rsidRPr="00FA3761">
        <w:rPr>
          <w:rFonts w:ascii="Times New Roman" w:eastAsia="Calibri" w:hAnsi="Times New Roman" w:cs="Times New Roman"/>
          <w:kern w:val="0"/>
          <w:sz w:val="24"/>
          <w:szCs w:val="24"/>
          <w14:ligatures w14:val="none"/>
        </w:rPr>
        <w:t xml:space="preserve">, iš jų </w:t>
      </w:r>
      <w:r w:rsidR="00793824">
        <w:rPr>
          <w:rFonts w:ascii="Times New Roman" w:eastAsia="Calibri" w:hAnsi="Times New Roman" w:cs="Times New Roman"/>
          <w:kern w:val="0"/>
          <w:sz w:val="24"/>
          <w:szCs w:val="24"/>
          <w14:ligatures w14:val="none"/>
        </w:rPr>
        <w:t>3</w:t>
      </w:r>
      <w:r w:rsidRPr="00FA3761">
        <w:rPr>
          <w:rFonts w:ascii="Times New Roman" w:eastAsia="Calibri" w:hAnsi="Times New Roman" w:cs="Times New Roman"/>
          <w:kern w:val="0"/>
          <w:sz w:val="24"/>
          <w:szCs w:val="24"/>
          <w14:ligatures w14:val="none"/>
        </w:rPr>
        <w:t xml:space="preserve"> savivaldybės šį rezultatą pasiekia </w:t>
      </w:r>
      <w:r w:rsidR="00793824">
        <w:rPr>
          <w:rFonts w:ascii="Times New Roman" w:eastAsia="Calibri" w:hAnsi="Times New Roman" w:cs="Times New Roman"/>
          <w:kern w:val="0"/>
          <w:sz w:val="24"/>
          <w:szCs w:val="24"/>
          <w14:ligatures w14:val="none"/>
        </w:rPr>
        <w:t>trečius</w:t>
      </w:r>
      <w:r w:rsidRPr="00FA3761">
        <w:rPr>
          <w:rFonts w:ascii="Times New Roman" w:eastAsia="Calibri" w:hAnsi="Times New Roman" w:cs="Times New Roman"/>
          <w:kern w:val="0"/>
          <w:sz w:val="24"/>
          <w:szCs w:val="24"/>
          <w14:ligatures w14:val="none"/>
        </w:rPr>
        <w:t xml:space="preserve"> metus iš eilės (Elektrėn</w:t>
      </w:r>
      <w:r w:rsidR="00793824">
        <w:rPr>
          <w:rFonts w:ascii="Times New Roman" w:eastAsia="Calibri" w:hAnsi="Times New Roman" w:cs="Times New Roman"/>
          <w:kern w:val="0"/>
          <w:sz w:val="24"/>
          <w:szCs w:val="24"/>
          <w14:ligatures w14:val="none"/>
        </w:rPr>
        <w:t>ai</w:t>
      </w:r>
      <w:r w:rsidRPr="00FA3761">
        <w:rPr>
          <w:rFonts w:ascii="Times New Roman" w:eastAsia="Calibri" w:hAnsi="Times New Roman" w:cs="Times New Roman"/>
          <w:kern w:val="0"/>
          <w:sz w:val="24"/>
          <w:szCs w:val="24"/>
          <w14:ligatures w14:val="none"/>
        </w:rPr>
        <w:t>, Ukmergės rajonas, Šiaulių miestas).</w:t>
      </w:r>
    </w:p>
    <w:p w14:paraId="07E30772" w14:textId="599A946E" w:rsidR="00795F55" w:rsidRDefault="00344991" w:rsidP="00FA3761">
      <w:pPr>
        <w:spacing w:after="0" w:line="360" w:lineRule="auto"/>
        <w:ind w:firstLine="720"/>
        <w:jc w:val="both"/>
        <w:rPr>
          <w:rFonts w:ascii="Times New Roman" w:eastAsia="Calibri" w:hAnsi="Times New Roman" w:cs="Times New Roman"/>
          <w:kern w:val="0"/>
          <w:sz w:val="24"/>
          <w:szCs w:val="24"/>
          <w:highlight w:val="lightGray"/>
          <w14:ligatures w14:val="none"/>
        </w:rPr>
      </w:pPr>
      <w:r w:rsidRPr="00B06941">
        <w:rPr>
          <w:rFonts w:ascii="Times New Roman" w:eastAsia="Calibri" w:hAnsi="Times New Roman" w:cs="Times New Roman"/>
          <w:b/>
          <w:bCs/>
          <w:kern w:val="0"/>
          <w:sz w:val="24"/>
          <w:szCs w:val="24"/>
          <w14:ligatures w14:val="none"/>
        </w:rPr>
        <w:t>33</w:t>
      </w:r>
      <w:r w:rsidR="00FA3761" w:rsidRPr="00B06941">
        <w:rPr>
          <w:rFonts w:ascii="Times New Roman" w:eastAsia="Calibri" w:hAnsi="Times New Roman" w:cs="Times New Roman"/>
          <w:b/>
          <w:bCs/>
          <w:kern w:val="0"/>
          <w:sz w:val="24"/>
          <w:szCs w:val="24"/>
          <w14:ligatures w14:val="none"/>
        </w:rPr>
        <w:t xml:space="preserve"> savivaldyb</w:t>
      </w:r>
      <w:r w:rsidR="00450455">
        <w:rPr>
          <w:rFonts w:ascii="Times New Roman" w:eastAsia="Calibri" w:hAnsi="Times New Roman" w:cs="Times New Roman"/>
          <w:b/>
          <w:bCs/>
          <w:kern w:val="0"/>
          <w:sz w:val="24"/>
          <w:szCs w:val="24"/>
          <w14:ligatures w14:val="none"/>
        </w:rPr>
        <w:t>ės</w:t>
      </w:r>
      <w:r w:rsidR="00FA3761" w:rsidRPr="00B06941">
        <w:rPr>
          <w:rFonts w:ascii="Times New Roman" w:eastAsia="Calibri" w:hAnsi="Times New Roman" w:cs="Times New Roman"/>
          <w:b/>
          <w:bCs/>
          <w:kern w:val="0"/>
          <w:sz w:val="24"/>
          <w:szCs w:val="24"/>
          <w14:ligatures w14:val="none"/>
        </w:rPr>
        <w:t xml:space="preserve"> įgyvendino 7</w:t>
      </w:r>
      <w:r w:rsidRPr="00B06941">
        <w:rPr>
          <w:rFonts w:ascii="Times New Roman" w:eastAsia="Calibri" w:hAnsi="Times New Roman" w:cs="Times New Roman"/>
          <w:b/>
          <w:bCs/>
          <w:kern w:val="0"/>
          <w:sz w:val="24"/>
          <w:szCs w:val="24"/>
          <w14:ligatures w14:val="none"/>
        </w:rPr>
        <w:t>6</w:t>
      </w:r>
      <w:r w:rsidR="00FA3761" w:rsidRPr="00B06941">
        <w:rPr>
          <w:rFonts w:ascii="Times New Roman" w:eastAsia="Calibri" w:hAnsi="Times New Roman" w:cs="Times New Roman"/>
          <w:b/>
          <w:bCs/>
          <w:kern w:val="0"/>
          <w:sz w:val="24"/>
          <w:szCs w:val="24"/>
          <w14:ligatures w14:val="none"/>
        </w:rPr>
        <w:t xml:space="preserve"> proc. ir daugiau rekomenduotų jaunimo savanoriškos veiklos srities užduočių ir </w:t>
      </w:r>
      <w:r w:rsidR="00B06941" w:rsidRPr="00B06941">
        <w:rPr>
          <w:rFonts w:ascii="Times New Roman" w:eastAsia="Calibri" w:hAnsi="Times New Roman" w:cs="Times New Roman"/>
          <w:b/>
          <w:bCs/>
          <w:kern w:val="0"/>
          <w:sz w:val="24"/>
          <w:szCs w:val="24"/>
          <w14:ligatures w14:val="none"/>
        </w:rPr>
        <w:t>12</w:t>
      </w:r>
      <w:r w:rsidR="00FA3761" w:rsidRPr="00B06941">
        <w:rPr>
          <w:rFonts w:ascii="Times New Roman" w:eastAsia="Calibri" w:hAnsi="Times New Roman" w:cs="Times New Roman"/>
          <w:b/>
          <w:bCs/>
          <w:kern w:val="0"/>
          <w:sz w:val="24"/>
          <w:szCs w:val="24"/>
          <w14:ligatures w14:val="none"/>
        </w:rPr>
        <w:t xml:space="preserve"> iš jų (</w:t>
      </w:r>
      <w:r w:rsidR="00B06941" w:rsidRPr="00B06941">
        <w:rPr>
          <w:rFonts w:ascii="Times New Roman" w:eastAsia="Calibri" w:hAnsi="Times New Roman" w:cs="Times New Roman"/>
          <w:b/>
          <w:bCs/>
          <w:kern w:val="0"/>
          <w:sz w:val="24"/>
          <w:szCs w:val="24"/>
          <w14:ligatures w14:val="none"/>
        </w:rPr>
        <w:t>36,4</w:t>
      </w:r>
      <w:r w:rsidR="00FA3761" w:rsidRPr="00B06941">
        <w:rPr>
          <w:rFonts w:ascii="Times New Roman" w:eastAsia="Calibri" w:hAnsi="Times New Roman" w:cs="Times New Roman"/>
          <w:b/>
          <w:bCs/>
          <w:kern w:val="0"/>
          <w:sz w:val="24"/>
          <w:szCs w:val="24"/>
          <w14:ligatures w14:val="none"/>
        </w:rPr>
        <w:t xml:space="preserve"> proc.) nepasiekė vidutinio jaunimo savanoriškos veiklos srities vertinimo balo</w:t>
      </w:r>
      <w:r w:rsidR="00152355">
        <w:rPr>
          <w:rFonts w:ascii="Times New Roman" w:eastAsia="Calibri" w:hAnsi="Times New Roman" w:cs="Times New Roman"/>
          <w:kern w:val="0"/>
          <w:sz w:val="24"/>
          <w:szCs w:val="24"/>
          <w14:ligatures w14:val="none"/>
        </w:rPr>
        <w:t xml:space="preserve">. </w:t>
      </w:r>
      <w:r w:rsidR="00FA3761" w:rsidRPr="00795F55">
        <w:rPr>
          <w:rFonts w:ascii="Times New Roman" w:eastAsia="Calibri" w:hAnsi="Times New Roman" w:cs="Times New Roman"/>
          <w:kern w:val="0"/>
          <w:sz w:val="24"/>
          <w:szCs w:val="24"/>
          <w14:ligatures w14:val="none"/>
        </w:rPr>
        <w:t>202</w:t>
      </w:r>
      <w:r w:rsidR="00795F55" w:rsidRPr="00795F55">
        <w:rPr>
          <w:rFonts w:ascii="Times New Roman" w:eastAsia="Calibri" w:hAnsi="Times New Roman" w:cs="Times New Roman"/>
          <w:kern w:val="0"/>
          <w:sz w:val="24"/>
          <w:szCs w:val="24"/>
          <w14:ligatures w14:val="none"/>
        </w:rPr>
        <w:t>2</w:t>
      </w:r>
      <w:r w:rsidR="00FA3761" w:rsidRPr="00795F55">
        <w:rPr>
          <w:rFonts w:ascii="Times New Roman" w:eastAsia="Calibri" w:hAnsi="Times New Roman" w:cs="Times New Roman"/>
          <w:kern w:val="0"/>
          <w:sz w:val="24"/>
          <w:szCs w:val="24"/>
          <w14:ligatures w14:val="none"/>
        </w:rPr>
        <w:t xml:space="preserve"> m. savivaldybių, įgyvendinusių daugiau nei vidutiniškai joms rekomenduotų užduočių, buvo 3</w:t>
      </w:r>
      <w:r w:rsidR="00795F55">
        <w:rPr>
          <w:rFonts w:ascii="Times New Roman" w:eastAsia="Calibri" w:hAnsi="Times New Roman" w:cs="Times New Roman"/>
          <w:kern w:val="0"/>
          <w:sz w:val="24"/>
          <w:szCs w:val="24"/>
          <w14:ligatures w14:val="none"/>
        </w:rPr>
        <w:t>0</w:t>
      </w:r>
      <w:r w:rsidR="00FA3761" w:rsidRPr="00795F55">
        <w:rPr>
          <w:rFonts w:ascii="Times New Roman" w:eastAsia="Calibri" w:hAnsi="Times New Roman" w:cs="Times New Roman"/>
          <w:kern w:val="0"/>
          <w:sz w:val="24"/>
          <w:szCs w:val="24"/>
          <w14:ligatures w14:val="none"/>
        </w:rPr>
        <w:t xml:space="preserve">, iš jų </w:t>
      </w:r>
      <w:r w:rsidR="00795F55" w:rsidRPr="00795F55">
        <w:rPr>
          <w:rFonts w:ascii="Times New Roman" w:eastAsia="Calibri" w:hAnsi="Times New Roman" w:cs="Times New Roman"/>
          <w:kern w:val="0"/>
          <w:sz w:val="24"/>
          <w:szCs w:val="24"/>
          <w14:ligatures w14:val="none"/>
        </w:rPr>
        <w:t>7</w:t>
      </w:r>
      <w:r w:rsidR="00FA3761" w:rsidRPr="00795F55">
        <w:rPr>
          <w:rFonts w:ascii="Times New Roman" w:eastAsia="Calibri" w:hAnsi="Times New Roman" w:cs="Times New Roman"/>
          <w:kern w:val="0"/>
          <w:sz w:val="24"/>
          <w:szCs w:val="24"/>
          <w14:ligatures w14:val="none"/>
        </w:rPr>
        <w:t xml:space="preserve"> (</w:t>
      </w:r>
      <w:r w:rsidR="00795F55" w:rsidRPr="00795F55">
        <w:rPr>
          <w:rFonts w:ascii="Times New Roman" w:eastAsia="Calibri" w:hAnsi="Times New Roman" w:cs="Times New Roman"/>
          <w:kern w:val="0"/>
          <w:sz w:val="24"/>
          <w:szCs w:val="24"/>
          <w14:ligatures w14:val="none"/>
        </w:rPr>
        <w:t>23,3</w:t>
      </w:r>
      <w:r w:rsidR="00FA3761" w:rsidRPr="00795F55">
        <w:rPr>
          <w:rFonts w:ascii="Times New Roman" w:eastAsia="Calibri" w:hAnsi="Times New Roman" w:cs="Times New Roman"/>
          <w:kern w:val="0"/>
          <w:sz w:val="24"/>
          <w:szCs w:val="24"/>
          <w14:ligatures w14:val="none"/>
        </w:rPr>
        <w:t xml:space="preserve"> proc.) buvo nepasiek</w:t>
      </w:r>
      <w:r w:rsidR="00450455">
        <w:rPr>
          <w:rFonts w:ascii="Times New Roman" w:eastAsia="Calibri" w:hAnsi="Times New Roman" w:cs="Times New Roman"/>
          <w:kern w:val="0"/>
          <w:sz w:val="24"/>
          <w:szCs w:val="24"/>
          <w14:ligatures w14:val="none"/>
        </w:rPr>
        <w:t>usios</w:t>
      </w:r>
      <w:r w:rsidR="00FA3761" w:rsidRPr="00795F55">
        <w:rPr>
          <w:rFonts w:ascii="Times New Roman" w:eastAsia="Calibri" w:hAnsi="Times New Roman" w:cs="Times New Roman"/>
          <w:kern w:val="0"/>
          <w:sz w:val="24"/>
          <w:szCs w:val="24"/>
          <w14:ligatures w14:val="none"/>
        </w:rPr>
        <w:t xml:space="preserve"> vidutinio jaunimo savanoriškos veiklos srities vertinimo balo. Kaip ir kitose srityse, yra išsiskiriančių savivaldybių pagal surinktą įvertinimo balą ir įgyvendintų užduočių skaičių, pavyzdžiui,</w:t>
      </w:r>
      <w:r w:rsidR="00795F55" w:rsidRPr="00795F55">
        <w:rPr>
          <w:rFonts w:ascii="Times New Roman" w:eastAsia="Calibri" w:hAnsi="Times New Roman" w:cs="Times New Roman"/>
          <w:kern w:val="0"/>
          <w:sz w:val="24"/>
          <w:szCs w:val="24"/>
          <w14:ligatures w14:val="none"/>
        </w:rPr>
        <w:t xml:space="preserve"> </w:t>
      </w:r>
      <w:r w:rsidR="00795F55">
        <w:rPr>
          <w:rFonts w:ascii="Times New Roman" w:eastAsia="Calibri" w:hAnsi="Times New Roman" w:cs="Times New Roman"/>
          <w:kern w:val="0"/>
          <w:sz w:val="24"/>
          <w:szCs w:val="24"/>
          <w14:ligatures w14:val="none"/>
        </w:rPr>
        <w:t>Druskininkų savivaldybė surinko 3,99 balo, įgyvendinę 67 proc. rekomenduotų užduočių</w:t>
      </w:r>
      <w:r w:rsidR="000B4B60">
        <w:rPr>
          <w:rFonts w:ascii="Times New Roman" w:eastAsia="Calibri" w:hAnsi="Times New Roman" w:cs="Times New Roman"/>
          <w:kern w:val="0"/>
          <w:sz w:val="24"/>
          <w:szCs w:val="24"/>
          <w14:ligatures w14:val="none"/>
        </w:rPr>
        <w:t xml:space="preserve">; Švenčionių rajonas surinko 3,94 balo, įgyvendinęs 67 proc. rekomenduotų užduočių; Joniškio rajonas surinko atitinkamai 3,23 balo ir 43 proc. </w:t>
      </w:r>
    </w:p>
    <w:p w14:paraId="011DC9D5"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0B4B60">
        <w:rPr>
          <w:rFonts w:ascii="Times New Roman" w:eastAsia="Calibri" w:hAnsi="Times New Roman" w:cs="Times New Roman"/>
          <w:kern w:val="0"/>
          <w:sz w:val="24"/>
          <w:szCs w:val="24"/>
          <w14:ligatures w14:val="none"/>
        </w:rPr>
        <w:t>Toliau pateikiamas jaunimo savanoriškos veiklos srities įgyvendinimo vertinimas (savivaldybių reitingas) ir jaunimo savanoriškos veiklos srities rekomenduotų užduočių įgyvendinimo bei vertinimo rezultatų palyginimas (4 pav.)</w:t>
      </w:r>
      <w:r w:rsidRPr="00FA3761">
        <w:rPr>
          <w:rFonts w:ascii="Times New Roman" w:eastAsia="Calibri" w:hAnsi="Times New Roman" w:cs="Times New Roman"/>
          <w:kern w:val="0"/>
          <w:sz w:val="24"/>
          <w:szCs w:val="24"/>
          <w14:ligatures w14:val="none"/>
        </w:rPr>
        <w:t xml:space="preserve"> </w:t>
      </w:r>
    </w:p>
    <w:p w14:paraId="6ED492C5" w14:textId="77777777" w:rsidR="00FA3761" w:rsidRPr="00FA3761" w:rsidRDefault="00FA3761" w:rsidP="00FA3761">
      <w:pPr>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br w:type="page"/>
      </w:r>
    </w:p>
    <w:p w14:paraId="6C0F77B7" w14:textId="77777777" w:rsidR="00FA3761" w:rsidRPr="00FA3761" w:rsidRDefault="00FA3761" w:rsidP="00FA3761">
      <w:pPr>
        <w:keepNext/>
        <w:keepLines/>
        <w:spacing w:after="0" w:line="360" w:lineRule="auto"/>
        <w:jc w:val="center"/>
        <w:outlineLvl w:val="1"/>
        <w:rPr>
          <w:rFonts w:ascii="Times New Roman" w:eastAsia="Times New Roman" w:hAnsi="Times New Roman" w:cs="Times New Roman"/>
          <w:b/>
          <w:kern w:val="0"/>
          <w:sz w:val="24"/>
          <w:szCs w:val="26"/>
          <w14:ligatures w14:val="none"/>
        </w:rPr>
      </w:pPr>
      <w:bookmarkStart w:id="21" w:name="_Toc70606495"/>
      <w:bookmarkStart w:id="22" w:name="_Toc70606758"/>
      <w:bookmarkStart w:id="23" w:name="_Toc132373480"/>
      <w:r w:rsidRPr="00FA3761">
        <w:rPr>
          <w:rFonts w:ascii="Times New Roman" w:eastAsia="Times New Roman" w:hAnsi="Times New Roman" w:cs="Times New Roman"/>
          <w:b/>
          <w:kern w:val="0"/>
          <w:sz w:val="24"/>
          <w:szCs w:val="26"/>
          <w14:ligatures w14:val="none"/>
        </w:rPr>
        <w:lastRenderedPageBreak/>
        <w:t>Jaunimo savanoriškos veiklos įgyvendinimo savivaldybių reitingas</w:t>
      </w:r>
      <w:bookmarkEnd w:id="21"/>
      <w:bookmarkEnd w:id="22"/>
      <w:bookmarkEnd w:id="23"/>
    </w:p>
    <w:tbl>
      <w:tblPr>
        <w:tblW w:w="0" w:type="auto"/>
        <w:jc w:val="center"/>
        <w:tblLook w:val="04A0" w:firstRow="1" w:lastRow="0" w:firstColumn="1" w:lastColumn="0" w:noHBand="0" w:noVBand="1"/>
      </w:tblPr>
      <w:tblGrid>
        <w:gridCol w:w="1061"/>
        <w:gridCol w:w="1616"/>
        <w:gridCol w:w="2835"/>
        <w:gridCol w:w="2551"/>
      </w:tblGrid>
      <w:tr w:rsidR="00FA3761" w:rsidRPr="00FA3761" w14:paraId="4A12B472" w14:textId="77777777" w:rsidTr="00450455">
        <w:trPr>
          <w:trHeight w:val="2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709F4B" w14:textId="77777777" w:rsidR="00FA3761" w:rsidRPr="00FA3761" w:rsidRDefault="00FA3761" w:rsidP="00FA3761">
            <w:pPr>
              <w:spacing w:after="0" w:line="240" w:lineRule="auto"/>
              <w:jc w:val="center"/>
              <w:rPr>
                <w:rFonts w:ascii="Times New Roman" w:eastAsia="Times New Roman" w:hAnsi="Times New Roman" w:cs="Times New Roman"/>
                <w:b/>
                <w:kern w:val="0"/>
                <w:sz w:val="16"/>
                <w:szCs w:val="16"/>
                <w:lang w:val="en-US"/>
                <w14:ligatures w14:val="none"/>
              </w:rPr>
            </w:pPr>
            <w:r w:rsidRPr="00FA3761">
              <w:rPr>
                <w:rFonts w:ascii="Times New Roman" w:eastAsia="Times New Roman" w:hAnsi="Times New Roman" w:cs="Times New Roman"/>
                <w:b/>
                <w:kern w:val="0"/>
                <w:sz w:val="16"/>
                <w:szCs w:val="16"/>
                <w:lang w:val="en-US"/>
                <w14:ligatures w14:val="none"/>
              </w:rPr>
              <w:t>Reitingo Nr.</w:t>
            </w:r>
          </w:p>
        </w:tc>
        <w:tc>
          <w:tcPr>
            <w:tcW w:w="1616"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39BC4CF" w14:textId="77777777" w:rsidR="00FA3761" w:rsidRPr="00FA3761" w:rsidRDefault="00FA3761" w:rsidP="00FA3761">
            <w:pPr>
              <w:spacing w:after="0" w:line="240" w:lineRule="auto"/>
              <w:jc w:val="center"/>
              <w:rPr>
                <w:rFonts w:ascii="Times New Roman" w:eastAsia="Times New Roman" w:hAnsi="Times New Roman" w:cs="Times New Roman"/>
                <w:b/>
                <w:kern w:val="0"/>
                <w:sz w:val="16"/>
                <w:szCs w:val="16"/>
                <w:lang w:val="en-US"/>
                <w14:ligatures w14:val="none"/>
              </w:rPr>
            </w:pPr>
            <w:r w:rsidRPr="00FA3761">
              <w:rPr>
                <w:rFonts w:ascii="Times New Roman" w:eastAsia="Times New Roman" w:hAnsi="Times New Roman" w:cs="Times New Roman"/>
                <w:b/>
                <w:kern w:val="0"/>
                <w:sz w:val="16"/>
                <w:szCs w:val="16"/>
                <w:lang w:val="en-US"/>
                <w14:ligatures w14:val="none"/>
              </w:rPr>
              <w:t>Savivaldybė</w:t>
            </w:r>
          </w:p>
        </w:tc>
        <w:tc>
          <w:tcPr>
            <w:tcW w:w="2835" w:type="dxa"/>
            <w:tcBorders>
              <w:top w:val="single" w:sz="4" w:space="0" w:color="auto"/>
              <w:left w:val="nil"/>
              <w:bottom w:val="single" w:sz="4" w:space="0" w:color="auto"/>
              <w:right w:val="single" w:sz="4" w:space="0" w:color="auto"/>
            </w:tcBorders>
            <w:shd w:val="clear" w:color="auto" w:fill="auto"/>
            <w:vAlign w:val="center"/>
          </w:tcPr>
          <w:p w14:paraId="09D9F465" w14:textId="77777777" w:rsidR="00FA3761" w:rsidRPr="00FA3761" w:rsidRDefault="00FA3761" w:rsidP="00FA3761">
            <w:pPr>
              <w:spacing w:after="0" w:line="240" w:lineRule="auto"/>
              <w:jc w:val="center"/>
              <w:rPr>
                <w:rFonts w:ascii="Times New Roman" w:eastAsia="Times New Roman" w:hAnsi="Times New Roman" w:cs="Times New Roman"/>
                <w:b/>
                <w:kern w:val="0"/>
                <w:sz w:val="16"/>
                <w:szCs w:val="16"/>
                <w:lang w:val="en-US"/>
                <w14:ligatures w14:val="none"/>
              </w:rPr>
            </w:pPr>
            <w:r w:rsidRPr="00FA3761">
              <w:rPr>
                <w:rFonts w:ascii="Times New Roman" w:eastAsia="Calibri" w:hAnsi="Times New Roman" w:cs="Times New Roman"/>
                <w:b/>
                <w:bCs/>
                <w:kern w:val="0"/>
                <w:sz w:val="16"/>
                <w:szCs w:val="16"/>
                <w14:ligatures w14:val="none"/>
              </w:rPr>
              <w:t>Bendras balas: JAUNIMO SAVANORIŠKA VEIKLA</w:t>
            </w:r>
          </w:p>
        </w:tc>
        <w:tc>
          <w:tcPr>
            <w:tcW w:w="2551" w:type="dxa"/>
            <w:tcBorders>
              <w:top w:val="single" w:sz="4" w:space="0" w:color="auto"/>
              <w:left w:val="nil"/>
              <w:bottom w:val="single" w:sz="4" w:space="0" w:color="auto"/>
              <w:right w:val="single" w:sz="4" w:space="0" w:color="auto"/>
            </w:tcBorders>
          </w:tcPr>
          <w:p w14:paraId="09818D34" w14:textId="77777777" w:rsidR="00FA3761" w:rsidRPr="00FA3761" w:rsidRDefault="00FA3761" w:rsidP="00FA3761">
            <w:pPr>
              <w:spacing w:after="0" w:line="240" w:lineRule="auto"/>
              <w:jc w:val="center"/>
              <w:rPr>
                <w:rFonts w:ascii="Times New Roman" w:eastAsia="Calibri" w:hAnsi="Times New Roman" w:cs="Times New Roman"/>
                <w:b/>
                <w:bCs/>
                <w:kern w:val="0"/>
                <w:sz w:val="16"/>
                <w:szCs w:val="16"/>
                <w14:ligatures w14:val="none"/>
              </w:rPr>
            </w:pPr>
            <w:r w:rsidRPr="00FA3761">
              <w:rPr>
                <w:rFonts w:ascii="Times New Roman" w:eastAsia="Calibri" w:hAnsi="Times New Roman" w:cs="Times New Roman"/>
                <w:b/>
                <w:bCs/>
                <w:kern w:val="0"/>
                <w:sz w:val="16"/>
                <w:szCs w:val="16"/>
                <w14:ligatures w14:val="none"/>
              </w:rPr>
              <w:t>Rekomenduotų užduočių įgyvendinimas, proc.</w:t>
            </w:r>
          </w:p>
        </w:tc>
      </w:tr>
      <w:tr w:rsidR="00843D75" w:rsidRPr="00FA3761" w14:paraId="27A88DAE"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A147DD" w14:textId="4A782AF2"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284EC9F2" w14:textId="4C11BC2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Pakruojo r.</w:t>
            </w:r>
          </w:p>
        </w:tc>
        <w:tc>
          <w:tcPr>
            <w:tcW w:w="2835" w:type="dxa"/>
            <w:tcBorders>
              <w:top w:val="nil"/>
              <w:left w:val="nil"/>
              <w:bottom w:val="single" w:sz="4" w:space="0" w:color="auto"/>
              <w:right w:val="single" w:sz="4" w:space="0" w:color="auto"/>
            </w:tcBorders>
            <w:shd w:val="clear" w:color="auto" w:fill="auto"/>
          </w:tcPr>
          <w:p w14:paraId="71A60887" w14:textId="2B35E96A"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4,15</w:t>
            </w:r>
          </w:p>
        </w:tc>
        <w:tc>
          <w:tcPr>
            <w:tcW w:w="2551" w:type="dxa"/>
            <w:tcBorders>
              <w:top w:val="nil"/>
              <w:left w:val="nil"/>
              <w:bottom w:val="single" w:sz="4" w:space="0" w:color="auto"/>
              <w:right w:val="single" w:sz="4" w:space="0" w:color="auto"/>
            </w:tcBorders>
          </w:tcPr>
          <w:p w14:paraId="09A2050E" w14:textId="44B25FB8"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86%</w:t>
            </w:r>
          </w:p>
        </w:tc>
      </w:tr>
      <w:tr w:rsidR="00843D75" w:rsidRPr="00FA3761" w14:paraId="1B5C4228"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500A68" w14:textId="78A96E48"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2</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01ABE21F" w14:textId="5BFEC8F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Druskininkai</w:t>
            </w:r>
          </w:p>
        </w:tc>
        <w:tc>
          <w:tcPr>
            <w:tcW w:w="2835" w:type="dxa"/>
            <w:tcBorders>
              <w:top w:val="nil"/>
              <w:left w:val="nil"/>
              <w:bottom w:val="single" w:sz="4" w:space="0" w:color="auto"/>
              <w:right w:val="single" w:sz="4" w:space="0" w:color="auto"/>
            </w:tcBorders>
            <w:shd w:val="clear" w:color="auto" w:fill="auto"/>
          </w:tcPr>
          <w:p w14:paraId="3A0E646D" w14:textId="59E45F82"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3,99</w:t>
            </w:r>
          </w:p>
        </w:tc>
        <w:tc>
          <w:tcPr>
            <w:tcW w:w="2551" w:type="dxa"/>
            <w:tcBorders>
              <w:top w:val="nil"/>
              <w:left w:val="nil"/>
              <w:bottom w:val="single" w:sz="4" w:space="0" w:color="auto"/>
              <w:right w:val="single" w:sz="4" w:space="0" w:color="auto"/>
            </w:tcBorders>
          </w:tcPr>
          <w:p w14:paraId="552F8709" w14:textId="52A9ECA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67%</w:t>
            </w:r>
          </w:p>
        </w:tc>
      </w:tr>
      <w:tr w:rsidR="00843D75" w:rsidRPr="00FA3761" w14:paraId="07F821E1"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62C2DC" w14:textId="191BFA55"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3</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10DA52F5" w14:textId="1F2B071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Elektrėnų</w:t>
            </w:r>
          </w:p>
        </w:tc>
        <w:tc>
          <w:tcPr>
            <w:tcW w:w="2835" w:type="dxa"/>
            <w:tcBorders>
              <w:top w:val="nil"/>
              <w:left w:val="nil"/>
              <w:bottom w:val="single" w:sz="4" w:space="0" w:color="auto"/>
              <w:right w:val="single" w:sz="4" w:space="0" w:color="auto"/>
            </w:tcBorders>
            <w:shd w:val="clear" w:color="auto" w:fill="auto"/>
          </w:tcPr>
          <w:p w14:paraId="22AD3D19" w14:textId="60781B57"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3,98</w:t>
            </w:r>
          </w:p>
        </w:tc>
        <w:tc>
          <w:tcPr>
            <w:tcW w:w="2551" w:type="dxa"/>
            <w:tcBorders>
              <w:top w:val="nil"/>
              <w:left w:val="nil"/>
              <w:bottom w:val="single" w:sz="4" w:space="0" w:color="auto"/>
              <w:right w:val="single" w:sz="4" w:space="0" w:color="auto"/>
            </w:tcBorders>
          </w:tcPr>
          <w:p w14:paraId="6B0DB57B" w14:textId="5BB2A2B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4DE4FE86"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386152" w14:textId="495A6E3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6EFA638C" w14:textId="7125335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Švenčionių r.</w:t>
            </w:r>
          </w:p>
        </w:tc>
        <w:tc>
          <w:tcPr>
            <w:tcW w:w="2835" w:type="dxa"/>
            <w:tcBorders>
              <w:top w:val="nil"/>
              <w:left w:val="nil"/>
              <w:bottom w:val="single" w:sz="4" w:space="0" w:color="auto"/>
              <w:right w:val="single" w:sz="4" w:space="0" w:color="auto"/>
            </w:tcBorders>
            <w:shd w:val="clear" w:color="auto" w:fill="auto"/>
          </w:tcPr>
          <w:p w14:paraId="16C9ED1F" w14:textId="44C33C34"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3,94</w:t>
            </w:r>
          </w:p>
        </w:tc>
        <w:tc>
          <w:tcPr>
            <w:tcW w:w="2551" w:type="dxa"/>
            <w:tcBorders>
              <w:top w:val="nil"/>
              <w:left w:val="nil"/>
              <w:bottom w:val="single" w:sz="4" w:space="0" w:color="auto"/>
              <w:right w:val="single" w:sz="4" w:space="0" w:color="auto"/>
            </w:tcBorders>
          </w:tcPr>
          <w:p w14:paraId="5B9A6A18" w14:textId="66BBE5E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67%</w:t>
            </w:r>
          </w:p>
        </w:tc>
      </w:tr>
      <w:tr w:rsidR="00843D75" w:rsidRPr="00FA3761" w14:paraId="433E23F3"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05326B" w14:textId="63CF99E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5-6</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136C279D" w14:textId="3B8E0BE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Akmenės r.</w:t>
            </w:r>
          </w:p>
        </w:tc>
        <w:tc>
          <w:tcPr>
            <w:tcW w:w="2835" w:type="dxa"/>
            <w:tcBorders>
              <w:top w:val="nil"/>
              <w:left w:val="nil"/>
              <w:bottom w:val="single" w:sz="4" w:space="0" w:color="auto"/>
              <w:right w:val="single" w:sz="4" w:space="0" w:color="auto"/>
            </w:tcBorders>
            <w:shd w:val="clear" w:color="auto" w:fill="auto"/>
          </w:tcPr>
          <w:p w14:paraId="3738655D" w14:textId="672BE9BE"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3,93</w:t>
            </w:r>
          </w:p>
        </w:tc>
        <w:tc>
          <w:tcPr>
            <w:tcW w:w="2551" w:type="dxa"/>
            <w:tcBorders>
              <w:top w:val="nil"/>
              <w:left w:val="nil"/>
              <w:bottom w:val="single" w:sz="4" w:space="0" w:color="auto"/>
              <w:right w:val="single" w:sz="4" w:space="0" w:color="auto"/>
            </w:tcBorders>
          </w:tcPr>
          <w:p w14:paraId="09956486" w14:textId="647BCA2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6F44944E"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F5EEC1" w14:textId="48D0B08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5-6</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12D534EA" w14:textId="486B889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Raseinių r.</w:t>
            </w:r>
          </w:p>
        </w:tc>
        <w:tc>
          <w:tcPr>
            <w:tcW w:w="2835" w:type="dxa"/>
            <w:tcBorders>
              <w:top w:val="nil"/>
              <w:left w:val="nil"/>
              <w:bottom w:val="single" w:sz="4" w:space="0" w:color="auto"/>
              <w:right w:val="single" w:sz="4" w:space="0" w:color="auto"/>
            </w:tcBorders>
            <w:shd w:val="clear" w:color="auto" w:fill="auto"/>
          </w:tcPr>
          <w:p w14:paraId="185B9D79" w14:textId="01957037"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3,93</w:t>
            </w:r>
          </w:p>
        </w:tc>
        <w:tc>
          <w:tcPr>
            <w:tcW w:w="2551" w:type="dxa"/>
            <w:tcBorders>
              <w:top w:val="nil"/>
              <w:left w:val="nil"/>
              <w:bottom w:val="single" w:sz="4" w:space="0" w:color="auto"/>
              <w:right w:val="single" w:sz="4" w:space="0" w:color="auto"/>
            </w:tcBorders>
          </w:tcPr>
          <w:p w14:paraId="0DB4E1BC" w14:textId="317900A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25BF5F17"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FA5837" w14:textId="644F1A6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031714C5" w14:textId="144CC31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Šilalės r.</w:t>
            </w:r>
          </w:p>
        </w:tc>
        <w:tc>
          <w:tcPr>
            <w:tcW w:w="2835" w:type="dxa"/>
            <w:tcBorders>
              <w:top w:val="nil"/>
              <w:left w:val="nil"/>
              <w:bottom w:val="single" w:sz="4" w:space="0" w:color="auto"/>
              <w:right w:val="single" w:sz="4" w:space="0" w:color="auto"/>
            </w:tcBorders>
            <w:shd w:val="clear" w:color="auto" w:fill="auto"/>
          </w:tcPr>
          <w:p w14:paraId="2784746D" w14:textId="4FEC0C4F"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3,91</w:t>
            </w:r>
          </w:p>
        </w:tc>
        <w:tc>
          <w:tcPr>
            <w:tcW w:w="2551" w:type="dxa"/>
            <w:tcBorders>
              <w:top w:val="nil"/>
              <w:left w:val="nil"/>
              <w:bottom w:val="single" w:sz="4" w:space="0" w:color="auto"/>
              <w:right w:val="single" w:sz="4" w:space="0" w:color="auto"/>
            </w:tcBorders>
          </w:tcPr>
          <w:p w14:paraId="1F734F8C" w14:textId="16DAF6C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5D7C6281"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AFB5CB" w14:textId="5A7C823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8</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24DE0EAE" w14:textId="780A1A1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Panevėžio m.</w:t>
            </w:r>
          </w:p>
        </w:tc>
        <w:tc>
          <w:tcPr>
            <w:tcW w:w="2835" w:type="dxa"/>
            <w:tcBorders>
              <w:top w:val="nil"/>
              <w:left w:val="nil"/>
              <w:bottom w:val="single" w:sz="4" w:space="0" w:color="auto"/>
              <w:right w:val="single" w:sz="4" w:space="0" w:color="auto"/>
            </w:tcBorders>
            <w:shd w:val="clear" w:color="auto" w:fill="auto"/>
          </w:tcPr>
          <w:p w14:paraId="75E5EC32" w14:textId="196B02AD"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3,87</w:t>
            </w:r>
          </w:p>
        </w:tc>
        <w:tc>
          <w:tcPr>
            <w:tcW w:w="2551" w:type="dxa"/>
            <w:tcBorders>
              <w:top w:val="nil"/>
              <w:left w:val="nil"/>
              <w:bottom w:val="single" w:sz="4" w:space="0" w:color="auto"/>
              <w:right w:val="single" w:sz="4" w:space="0" w:color="auto"/>
            </w:tcBorders>
          </w:tcPr>
          <w:p w14:paraId="10A322D8" w14:textId="28B044B2"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76F8ADD4"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DBC4E2" w14:textId="23A37EF2"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9</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151CD9A9" w14:textId="77151BE5"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Molėtų r.</w:t>
            </w:r>
          </w:p>
        </w:tc>
        <w:tc>
          <w:tcPr>
            <w:tcW w:w="2835" w:type="dxa"/>
            <w:tcBorders>
              <w:top w:val="nil"/>
              <w:left w:val="nil"/>
              <w:bottom w:val="single" w:sz="4" w:space="0" w:color="auto"/>
              <w:right w:val="single" w:sz="4" w:space="0" w:color="auto"/>
            </w:tcBorders>
            <w:shd w:val="clear" w:color="auto" w:fill="auto"/>
          </w:tcPr>
          <w:p w14:paraId="0ED6EDC8" w14:textId="3A3B3B5E"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3,86</w:t>
            </w:r>
          </w:p>
        </w:tc>
        <w:tc>
          <w:tcPr>
            <w:tcW w:w="2551" w:type="dxa"/>
            <w:tcBorders>
              <w:top w:val="nil"/>
              <w:left w:val="nil"/>
              <w:bottom w:val="single" w:sz="4" w:space="0" w:color="auto"/>
              <w:right w:val="single" w:sz="4" w:space="0" w:color="auto"/>
            </w:tcBorders>
          </w:tcPr>
          <w:p w14:paraId="666CCCC6" w14:textId="6BCADE7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83%</w:t>
            </w:r>
          </w:p>
        </w:tc>
      </w:tr>
      <w:tr w:rsidR="00843D75" w:rsidRPr="00FA3761" w14:paraId="1CD8C887"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319F6B" w14:textId="20F8437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33BD9A06" w14:textId="471560D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Šilutės r.</w:t>
            </w:r>
          </w:p>
        </w:tc>
        <w:tc>
          <w:tcPr>
            <w:tcW w:w="2835" w:type="dxa"/>
            <w:tcBorders>
              <w:top w:val="nil"/>
              <w:left w:val="nil"/>
              <w:bottom w:val="single" w:sz="4" w:space="0" w:color="auto"/>
              <w:right w:val="single" w:sz="4" w:space="0" w:color="auto"/>
            </w:tcBorders>
            <w:shd w:val="clear" w:color="auto" w:fill="auto"/>
          </w:tcPr>
          <w:p w14:paraId="0BCA9CF8" w14:textId="12D8F88F"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3,78</w:t>
            </w:r>
          </w:p>
        </w:tc>
        <w:tc>
          <w:tcPr>
            <w:tcW w:w="2551" w:type="dxa"/>
            <w:tcBorders>
              <w:top w:val="nil"/>
              <w:left w:val="nil"/>
              <w:bottom w:val="single" w:sz="4" w:space="0" w:color="auto"/>
              <w:right w:val="single" w:sz="4" w:space="0" w:color="auto"/>
            </w:tcBorders>
          </w:tcPr>
          <w:p w14:paraId="76F47FD3" w14:textId="09AB29F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49CB836C"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9194B8" w14:textId="021D4D3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11</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43034118" w14:textId="6FEF76D5"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Lazdijų r.</w:t>
            </w:r>
          </w:p>
        </w:tc>
        <w:tc>
          <w:tcPr>
            <w:tcW w:w="2835" w:type="dxa"/>
            <w:tcBorders>
              <w:top w:val="nil"/>
              <w:left w:val="nil"/>
              <w:bottom w:val="single" w:sz="4" w:space="0" w:color="auto"/>
              <w:right w:val="single" w:sz="4" w:space="0" w:color="auto"/>
            </w:tcBorders>
            <w:shd w:val="clear" w:color="auto" w:fill="auto"/>
          </w:tcPr>
          <w:p w14:paraId="6EE4FEEC" w14:textId="5A3664F2"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3,77</w:t>
            </w:r>
          </w:p>
        </w:tc>
        <w:tc>
          <w:tcPr>
            <w:tcW w:w="2551" w:type="dxa"/>
            <w:tcBorders>
              <w:top w:val="nil"/>
              <w:left w:val="nil"/>
              <w:bottom w:val="single" w:sz="4" w:space="0" w:color="auto"/>
              <w:right w:val="single" w:sz="4" w:space="0" w:color="auto"/>
            </w:tcBorders>
          </w:tcPr>
          <w:p w14:paraId="62148F54" w14:textId="5E846E8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75%</w:t>
            </w:r>
          </w:p>
        </w:tc>
      </w:tr>
      <w:tr w:rsidR="00843D75" w:rsidRPr="00FA3761" w14:paraId="396FA035"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7DB462" w14:textId="7876065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12</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347DC787" w14:textId="1A22BCA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Vilniaus m.</w:t>
            </w:r>
          </w:p>
        </w:tc>
        <w:tc>
          <w:tcPr>
            <w:tcW w:w="2835" w:type="dxa"/>
            <w:tcBorders>
              <w:top w:val="nil"/>
              <w:left w:val="nil"/>
              <w:bottom w:val="single" w:sz="4" w:space="0" w:color="auto"/>
              <w:right w:val="single" w:sz="4" w:space="0" w:color="auto"/>
            </w:tcBorders>
            <w:shd w:val="clear" w:color="auto" w:fill="auto"/>
          </w:tcPr>
          <w:p w14:paraId="585C5B29" w14:textId="21212744"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3,68</w:t>
            </w:r>
          </w:p>
        </w:tc>
        <w:tc>
          <w:tcPr>
            <w:tcW w:w="2551" w:type="dxa"/>
            <w:tcBorders>
              <w:top w:val="nil"/>
              <w:left w:val="nil"/>
              <w:bottom w:val="single" w:sz="4" w:space="0" w:color="auto"/>
              <w:right w:val="single" w:sz="4" w:space="0" w:color="auto"/>
            </w:tcBorders>
          </w:tcPr>
          <w:p w14:paraId="6A221AEB" w14:textId="72D4D26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AE4439" w:rsidRPr="00FA3761" w14:paraId="6E8078CB"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tcPr>
          <w:p w14:paraId="0B68F4C3" w14:textId="36653025" w:rsidR="00AE4439" w:rsidRPr="00843D75" w:rsidRDefault="00AE4439" w:rsidP="00843D75">
            <w:pPr>
              <w:spacing w:after="0" w:line="240" w:lineRule="auto"/>
              <w:jc w:val="center"/>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13-14</w:t>
            </w:r>
          </w:p>
        </w:tc>
        <w:tc>
          <w:tcPr>
            <w:tcW w:w="1616" w:type="dxa"/>
            <w:tcBorders>
              <w:top w:val="nil"/>
              <w:left w:val="nil"/>
              <w:bottom w:val="single" w:sz="4" w:space="0" w:color="auto"/>
              <w:right w:val="single" w:sz="4" w:space="0" w:color="auto"/>
            </w:tcBorders>
            <w:shd w:val="clear" w:color="auto" w:fill="A8D08D" w:themeFill="accent6" w:themeFillTint="99"/>
            <w:noWrap/>
          </w:tcPr>
          <w:p w14:paraId="548285D3" w14:textId="1166929F" w:rsidR="00AE4439" w:rsidRPr="00843D75" w:rsidRDefault="00AE4439" w:rsidP="00843D75">
            <w:pPr>
              <w:spacing w:after="0" w:line="240" w:lineRule="auto"/>
              <w:jc w:val="center"/>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Alytaus m.</w:t>
            </w:r>
          </w:p>
        </w:tc>
        <w:tc>
          <w:tcPr>
            <w:tcW w:w="2835" w:type="dxa"/>
            <w:tcBorders>
              <w:top w:val="nil"/>
              <w:left w:val="nil"/>
              <w:bottom w:val="single" w:sz="4" w:space="0" w:color="auto"/>
              <w:right w:val="single" w:sz="4" w:space="0" w:color="auto"/>
            </w:tcBorders>
            <w:shd w:val="clear" w:color="auto" w:fill="auto"/>
          </w:tcPr>
          <w:p w14:paraId="2E54D734" w14:textId="29B2F4F2" w:rsidR="00AE4439" w:rsidRPr="00843D75" w:rsidRDefault="00AE4439" w:rsidP="00843D75">
            <w:pPr>
              <w:spacing w:after="0" w:line="240" w:lineRule="auto"/>
              <w:jc w:val="center"/>
              <w:rPr>
                <w:rFonts w:ascii="Times New Roman" w:eastAsia="Calibri" w:hAnsi="Times New Roman" w:cs="Times New Roman"/>
                <w:b/>
                <w:bCs/>
                <w:kern w:val="0"/>
                <w:sz w:val="16"/>
                <w:szCs w:val="16"/>
                <w14:ligatures w14:val="none"/>
              </w:rPr>
            </w:pPr>
            <w:r>
              <w:rPr>
                <w:rFonts w:ascii="Times New Roman" w:eastAsia="Calibri" w:hAnsi="Times New Roman" w:cs="Times New Roman"/>
                <w:b/>
                <w:bCs/>
                <w:kern w:val="0"/>
                <w:sz w:val="16"/>
                <w:szCs w:val="16"/>
                <w14:ligatures w14:val="none"/>
              </w:rPr>
              <w:t>3,63</w:t>
            </w:r>
          </w:p>
        </w:tc>
        <w:tc>
          <w:tcPr>
            <w:tcW w:w="2551" w:type="dxa"/>
            <w:tcBorders>
              <w:top w:val="nil"/>
              <w:left w:val="nil"/>
              <w:bottom w:val="single" w:sz="4" w:space="0" w:color="auto"/>
              <w:right w:val="single" w:sz="4" w:space="0" w:color="auto"/>
            </w:tcBorders>
          </w:tcPr>
          <w:p w14:paraId="07D0C0C8" w14:textId="31F066A7" w:rsidR="00AE4439" w:rsidRPr="00843D75" w:rsidRDefault="00AE4439" w:rsidP="00843D75">
            <w:pPr>
              <w:spacing w:after="0" w:line="240" w:lineRule="auto"/>
              <w:jc w:val="center"/>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100%</w:t>
            </w:r>
          </w:p>
        </w:tc>
      </w:tr>
      <w:tr w:rsidR="00843D75" w:rsidRPr="00FA3761" w14:paraId="453F3ACA"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61EE3E" w14:textId="2567A6F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13</w:t>
            </w:r>
            <w:r w:rsidR="00AE4439">
              <w:rPr>
                <w:rFonts w:ascii="Times New Roman" w:eastAsia="Calibri" w:hAnsi="Times New Roman" w:cs="Times New Roman"/>
                <w:kern w:val="0"/>
                <w:sz w:val="16"/>
                <w:szCs w:val="16"/>
                <w14:ligatures w14:val="none"/>
              </w:rPr>
              <w:t>-14</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69FD83F5" w14:textId="03A1B19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Skuodo r.</w:t>
            </w:r>
          </w:p>
        </w:tc>
        <w:tc>
          <w:tcPr>
            <w:tcW w:w="2835" w:type="dxa"/>
            <w:tcBorders>
              <w:top w:val="nil"/>
              <w:left w:val="nil"/>
              <w:bottom w:val="single" w:sz="4" w:space="0" w:color="auto"/>
              <w:right w:val="single" w:sz="4" w:space="0" w:color="auto"/>
            </w:tcBorders>
            <w:shd w:val="clear" w:color="auto" w:fill="auto"/>
          </w:tcPr>
          <w:p w14:paraId="3DBC3A20" w14:textId="2044613D"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3,63</w:t>
            </w:r>
          </w:p>
        </w:tc>
        <w:tc>
          <w:tcPr>
            <w:tcW w:w="2551" w:type="dxa"/>
            <w:tcBorders>
              <w:top w:val="nil"/>
              <w:left w:val="nil"/>
              <w:bottom w:val="single" w:sz="4" w:space="0" w:color="auto"/>
              <w:right w:val="single" w:sz="4" w:space="0" w:color="auto"/>
            </w:tcBorders>
          </w:tcPr>
          <w:p w14:paraId="790EBB95" w14:textId="62F1E45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75%</w:t>
            </w:r>
          </w:p>
        </w:tc>
      </w:tr>
      <w:tr w:rsidR="00843D75" w:rsidRPr="00FA3761" w14:paraId="103CC2BC"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BF345F" w14:textId="1CBBF6BF" w:rsidR="00843D75" w:rsidRPr="00843D75" w:rsidRDefault="00AE4439" w:rsidP="00843D75">
            <w:pPr>
              <w:spacing w:after="0" w:line="240" w:lineRule="auto"/>
              <w:jc w:val="center"/>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15</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3348E3F3" w14:textId="4E1BD1F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Zarasų r.</w:t>
            </w:r>
          </w:p>
        </w:tc>
        <w:tc>
          <w:tcPr>
            <w:tcW w:w="2835" w:type="dxa"/>
            <w:tcBorders>
              <w:top w:val="nil"/>
              <w:left w:val="nil"/>
              <w:bottom w:val="single" w:sz="4" w:space="0" w:color="auto"/>
              <w:right w:val="single" w:sz="4" w:space="0" w:color="auto"/>
            </w:tcBorders>
            <w:shd w:val="clear" w:color="auto" w:fill="auto"/>
          </w:tcPr>
          <w:p w14:paraId="0E5DA70A" w14:textId="3C77BBD9"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3,57</w:t>
            </w:r>
          </w:p>
        </w:tc>
        <w:tc>
          <w:tcPr>
            <w:tcW w:w="2551" w:type="dxa"/>
            <w:tcBorders>
              <w:top w:val="nil"/>
              <w:left w:val="nil"/>
              <w:bottom w:val="single" w:sz="4" w:space="0" w:color="auto"/>
              <w:right w:val="single" w:sz="4" w:space="0" w:color="auto"/>
            </w:tcBorders>
          </w:tcPr>
          <w:p w14:paraId="39DDE23B" w14:textId="1ABD902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80%</w:t>
            </w:r>
          </w:p>
        </w:tc>
      </w:tr>
      <w:tr w:rsidR="00843D75" w:rsidRPr="00FA3761" w14:paraId="3CF5C17A"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075CD9" w14:textId="7BD385D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w:t>
            </w:r>
            <w:r w:rsidR="00AE4439">
              <w:rPr>
                <w:rFonts w:ascii="Times New Roman" w:eastAsia="Calibri" w:hAnsi="Times New Roman" w:cs="Times New Roman"/>
                <w:kern w:val="0"/>
                <w:sz w:val="16"/>
                <w:szCs w:val="16"/>
                <w14:ligatures w14:val="none"/>
              </w:rPr>
              <w:t>6</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6381AD4C" w14:textId="769E449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Klaipėdos r.</w:t>
            </w:r>
          </w:p>
        </w:tc>
        <w:tc>
          <w:tcPr>
            <w:tcW w:w="2835" w:type="dxa"/>
            <w:tcBorders>
              <w:top w:val="nil"/>
              <w:left w:val="nil"/>
              <w:bottom w:val="single" w:sz="4" w:space="0" w:color="auto"/>
              <w:right w:val="single" w:sz="4" w:space="0" w:color="auto"/>
            </w:tcBorders>
            <w:shd w:val="clear" w:color="auto" w:fill="auto"/>
          </w:tcPr>
          <w:p w14:paraId="00E22CDB" w14:textId="4DB871F1"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3,51</w:t>
            </w:r>
          </w:p>
        </w:tc>
        <w:tc>
          <w:tcPr>
            <w:tcW w:w="2551" w:type="dxa"/>
            <w:tcBorders>
              <w:top w:val="nil"/>
              <w:left w:val="nil"/>
              <w:bottom w:val="single" w:sz="4" w:space="0" w:color="auto"/>
              <w:right w:val="single" w:sz="4" w:space="0" w:color="auto"/>
            </w:tcBorders>
          </w:tcPr>
          <w:p w14:paraId="7FDF84C7" w14:textId="3F88709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86%</w:t>
            </w:r>
          </w:p>
        </w:tc>
      </w:tr>
      <w:tr w:rsidR="00843D75" w:rsidRPr="00FA3761" w14:paraId="7DFA08AB"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0C3C03" w14:textId="3E84A0F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w:t>
            </w:r>
            <w:r w:rsidR="00AE4439">
              <w:rPr>
                <w:rFonts w:ascii="Times New Roman" w:eastAsia="Calibri" w:hAnsi="Times New Roman" w:cs="Times New Roman"/>
                <w:kern w:val="0"/>
                <w:sz w:val="16"/>
                <w:szCs w:val="16"/>
                <w14:ligatures w14:val="none"/>
              </w:rPr>
              <w:t>7</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5F671EFF" w14:textId="3C08CD07"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Kauno m.</w:t>
            </w:r>
          </w:p>
        </w:tc>
        <w:tc>
          <w:tcPr>
            <w:tcW w:w="2835" w:type="dxa"/>
            <w:tcBorders>
              <w:top w:val="nil"/>
              <w:left w:val="nil"/>
              <w:bottom w:val="single" w:sz="4" w:space="0" w:color="auto"/>
              <w:right w:val="single" w:sz="4" w:space="0" w:color="auto"/>
            </w:tcBorders>
            <w:shd w:val="clear" w:color="auto" w:fill="auto"/>
          </w:tcPr>
          <w:p w14:paraId="121D09A9" w14:textId="12046181"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3,47</w:t>
            </w:r>
          </w:p>
        </w:tc>
        <w:tc>
          <w:tcPr>
            <w:tcW w:w="2551" w:type="dxa"/>
            <w:tcBorders>
              <w:top w:val="nil"/>
              <w:left w:val="nil"/>
              <w:bottom w:val="single" w:sz="4" w:space="0" w:color="auto"/>
              <w:right w:val="single" w:sz="4" w:space="0" w:color="auto"/>
            </w:tcBorders>
          </w:tcPr>
          <w:p w14:paraId="7F0856E2" w14:textId="7880DAB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15408932"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2B8FF6" w14:textId="2DE31277"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w:t>
            </w:r>
            <w:r w:rsidR="00AE4439">
              <w:rPr>
                <w:rFonts w:ascii="Times New Roman" w:eastAsia="Calibri" w:hAnsi="Times New Roman" w:cs="Times New Roman"/>
                <w:kern w:val="0"/>
                <w:sz w:val="16"/>
                <w:szCs w:val="16"/>
                <w14:ligatures w14:val="none"/>
              </w:rPr>
              <w:t>8</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2E3EDCB6" w14:textId="5D1D16B7"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Biržų r.</w:t>
            </w:r>
          </w:p>
        </w:tc>
        <w:tc>
          <w:tcPr>
            <w:tcW w:w="2835" w:type="dxa"/>
            <w:tcBorders>
              <w:top w:val="nil"/>
              <w:left w:val="nil"/>
              <w:bottom w:val="single" w:sz="4" w:space="0" w:color="auto"/>
              <w:right w:val="single" w:sz="4" w:space="0" w:color="auto"/>
            </w:tcBorders>
            <w:shd w:val="clear" w:color="auto" w:fill="auto"/>
          </w:tcPr>
          <w:p w14:paraId="3CA5EDD6" w14:textId="75A267E2"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3,40</w:t>
            </w:r>
          </w:p>
        </w:tc>
        <w:tc>
          <w:tcPr>
            <w:tcW w:w="2551" w:type="dxa"/>
            <w:tcBorders>
              <w:top w:val="nil"/>
              <w:left w:val="nil"/>
              <w:bottom w:val="single" w:sz="4" w:space="0" w:color="auto"/>
              <w:right w:val="single" w:sz="4" w:space="0" w:color="auto"/>
            </w:tcBorders>
          </w:tcPr>
          <w:p w14:paraId="44A1FBAA" w14:textId="0C4D7F5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75%</w:t>
            </w:r>
          </w:p>
        </w:tc>
      </w:tr>
      <w:tr w:rsidR="00843D75" w:rsidRPr="00FA3761" w14:paraId="6A22386A"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DBEDDF" w14:textId="1C77881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w:t>
            </w:r>
            <w:r w:rsidR="00AE4439">
              <w:rPr>
                <w:rFonts w:ascii="Times New Roman" w:eastAsia="Calibri" w:hAnsi="Times New Roman" w:cs="Times New Roman"/>
                <w:kern w:val="0"/>
                <w:sz w:val="16"/>
                <w:szCs w:val="16"/>
                <w14:ligatures w14:val="none"/>
              </w:rPr>
              <w:t>9</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7B417261" w14:textId="4F75F02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Šalčininkų r.</w:t>
            </w:r>
          </w:p>
        </w:tc>
        <w:tc>
          <w:tcPr>
            <w:tcW w:w="2835" w:type="dxa"/>
            <w:tcBorders>
              <w:top w:val="nil"/>
              <w:left w:val="nil"/>
              <w:bottom w:val="single" w:sz="4" w:space="0" w:color="auto"/>
              <w:right w:val="single" w:sz="4" w:space="0" w:color="auto"/>
            </w:tcBorders>
            <w:shd w:val="clear" w:color="auto" w:fill="auto"/>
          </w:tcPr>
          <w:p w14:paraId="18CDE26F" w14:textId="5C94CD40"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3,33</w:t>
            </w:r>
          </w:p>
        </w:tc>
        <w:tc>
          <w:tcPr>
            <w:tcW w:w="2551" w:type="dxa"/>
            <w:tcBorders>
              <w:top w:val="nil"/>
              <w:left w:val="nil"/>
              <w:bottom w:val="single" w:sz="4" w:space="0" w:color="auto"/>
              <w:right w:val="single" w:sz="4" w:space="0" w:color="auto"/>
            </w:tcBorders>
          </w:tcPr>
          <w:p w14:paraId="2D748515" w14:textId="4830AEC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338EAF22"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DB26C8" w14:textId="46128258" w:rsidR="00843D75" w:rsidRPr="00843D75" w:rsidRDefault="00AE4439" w:rsidP="00843D75">
            <w:pPr>
              <w:spacing w:after="0" w:line="240" w:lineRule="auto"/>
              <w:jc w:val="center"/>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20</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1B6B8C31" w14:textId="7AD09B7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Radviliškio r.</w:t>
            </w:r>
          </w:p>
        </w:tc>
        <w:tc>
          <w:tcPr>
            <w:tcW w:w="2835" w:type="dxa"/>
            <w:tcBorders>
              <w:top w:val="nil"/>
              <w:left w:val="nil"/>
              <w:bottom w:val="single" w:sz="4" w:space="0" w:color="auto"/>
              <w:right w:val="single" w:sz="4" w:space="0" w:color="auto"/>
            </w:tcBorders>
            <w:shd w:val="clear" w:color="auto" w:fill="auto"/>
          </w:tcPr>
          <w:p w14:paraId="07EDFCDC" w14:textId="0CC01088"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3,31</w:t>
            </w:r>
          </w:p>
        </w:tc>
        <w:tc>
          <w:tcPr>
            <w:tcW w:w="2551" w:type="dxa"/>
            <w:tcBorders>
              <w:top w:val="nil"/>
              <w:left w:val="nil"/>
              <w:bottom w:val="single" w:sz="4" w:space="0" w:color="auto"/>
              <w:right w:val="single" w:sz="4" w:space="0" w:color="auto"/>
            </w:tcBorders>
          </w:tcPr>
          <w:p w14:paraId="500A3B38" w14:textId="1BE7796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5EFB58D3"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E17263" w14:textId="7D06330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2</w:t>
            </w:r>
            <w:r w:rsidR="00AE4439">
              <w:rPr>
                <w:rFonts w:ascii="Times New Roman" w:eastAsia="Calibri" w:hAnsi="Times New Roman" w:cs="Times New Roman"/>
                <w:kern w:val="0"/>
                <w:sz w:val="16"/>
                <w:szCs w:val="16"/>
                <w14:ligatures w14:val="none"/>
              </w:rPr>
              <w:t>1</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7AEDFAEE" w14:textId="3AFA2CD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Kupiškio r.</w:t>
            </w:r>
          </w:p>
        </w:tc>
        <w:tc>
          <w:tcPr>
            <w:tcW w:w="2835" w:type="dxa"/>
            <w:tcBorders>
              <w:top w:val="nil"/>
              <w:left w:val="nil"/>
              <w:bottom w:val="single" w:sz="4" w:space="0" w:color="auto"/>
              <w:right w:val="single" w:sz="4" w:space="0" w:color="auto"/>
            </w:tcBorders>
            <w:shd w:val="clear" w:color="auto" w:fill="auto"/>
          </w:tcPr>
          <w:p w14:paraId="16C07ACB" w14:textId="1728E3CA"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3,29</w:t>
            </w:r>
          </w:p>
        </w:tc>
        <w:tc>
          <w:tcPr>
            <w:tcW w:w="2551" w:type="dxa"/>
            <w:tcBorders>
              <w:top w:val="nil"/>
              <w:left w:val="nil"/>
              <w:bottom w:val="single" w:sz="4" w:space="0" w:color="auto"/>
              <w:right w:val="single" w:sz="4" w:space="0" w:color="auto"/>
            </w:tcBorders>
          </w:tcPr>
          <w:p w14:paraId="71337ACF" w14:textId="1875E3A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75%</w:t>
            </w:r>
          </w:p>
        </w:tc>
      </w:tr>
      <w:tr w:rsidR="00843D75" w:rsidRPr="00FA3761" w14:paraId="38A2FD1A"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B8B79C8" w14:textId="571A9525"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2</w:t>
            </w:r>
            <w:r w:rsidR="00AE4439">
              <w:rPr>
                <w:rFonts w:ascii="Times New Roman" w:eastAsia="Calibri" w:hAnsi="Times New Roman" w:cs="Times New Roman"/>
                <w:kern w:val="0"/>
                <w:sz w:val="16"/>
                <w:szCs w:val="16"/>
                <w14:ligatures w14:val="none"/>
              </w:rPr>
              <w:t>2</w:t>
            </w:r>
            <w:r w:rsidRPr="00843D75">
              <w:rPr>
                <w:rFonts w:ascii="Times New Roman" w:eastAsia="Calibri" w:hAnsi="Times New Roman" w:cs="Times New Roman"/>
                <w:kern w:val="0"/>
                <w:sz w:val="16"/>
                <w:szCs w:val="16"/>
                <w14:ligatures w14:val="none"/>
              </w:rPr>
              <w:t>-2</w:t>
            </w:r>
            <w:r w:rsidR="00AE4439">
              <w:rPr>
                <w:rFonts w:ascii="Times New Roman" w:eastAsia="Calibri" w:hAnsi="Times New Roman" w:cs="Times New Roman"/>
                <w:kern w:val="0"/>
                <w:sz w:val="16"/>
                <w:szCs w:val="16"/>
                <w14:ligatures w14:val="none"/>
              </w:rPr>
              <w:t>3</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60CBD368" w14:textId="13F7647E"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Kėdainių r.</w:t>
            </w:r>
          </w:p>
        </w:tc>
        <w:tc>
          <w:tcPr>
            <w:tcW w:w="2835" w:type="dxa"/>
            <w:tcBorders>
              <w:top w:val="nil"/>
              <w:left w:val="nil"/>
              <w:bottom w:val="single" w:sz="4" w:space="0" w:color="auto"/>
              <w:right w:val="single" w:sz="4" w:space="0" w:color="auto"/>
            </w:tcBorders>
            <w:shd w:val="clear" w:color="auto" w:fill="auto"/>
          </w:tcPr>
          <w:p w14:paraId="067A3066" w14:textId="169F03D2"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3,24</w:t>
            </w:r>
          </w:p>
        </w:tc>
        <w:tc>
          <w:tcPr>
            <w:tcW w:w="2551" w:type="dxa"/>
            <w:tcBorders>
              <w:top w:val="nil"/>
              <w:left w:val="nil"/>
              <w:bottom w:val="single" w:sz="4" w:space="0" w:color="auto"/>
              <w:right w:val="single" w:sz="4" w:space="0" w:color="auto"/>
            </w:tcBorders>
          </w:tcPr>
          <w:p w14:paraId="189F76F3" w14:textId="6F1AFA3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328536BD"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D4AA75" w14:textId="65ED68C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2</w:t>
            </w:r>
            <w:r w:rsidR="00AE4439">
              <w:rPr>
                <w:rFonts w:ascii="Times New Roman" w:eastAsia="Calibri" w:hAnsi="Times New Roman" w:cs="Times New Roman"/>
                <w:kern w:val="0"/>
                <w:sz w:val="16"/>
                <w:szCs w:val="16"/>
                <w14:ligatures w14:val="none"/>
              </w:rPr>
              <w:t>2</w:t>
            </w:r>
            <w:r w:rsidRPr="00843D75">
              <w:rPr>
                <w:rFonts w:ascii="Times New Roman" w:eastAsia="Calibri" w:hAnsi="Times New Roman" w:cs="Times New Roman"/>
                <w:kern w:val="0"/>
                <w:sz w:val="16"/>
                <w:szCs w:val="16"/>
                <w14:ligatures w14:val="none"/>
              </w:rPr>
              <w:t>-2</w:t>
            </w:r>
            <w:r w:rsidR="00AE4439">
              <w:rPr>
                <w:rFonts w:ascii="Times New Roman" w:eastAsia="Calibri" w:hAnsi="Times New Roman" w:cs="Times New Roman"/>
                <w:kern w:val="0"/>
                <w:sz w:val="16"/>
                <w:szCs w:val="16"/>
                <w14:ligatures w14:val="none"/>
              </w:rPr>
              <w:t>3</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7C9C2670" w14:textId="5CB1055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Jurbarko r.</w:t>
            </w:r>
          </w:p>
        </w:tc>
        <w:tc>
          <w:tcPr>
            <w:tcW w:w="2835" w:type="dxa"/>
            <w:tcBorders>
              <w:top w:val="nil"/>
              <w:left w:val="nil"/>
              <w:bottom w:val="single" w:sz="4" w:space="0" w:color="auto"/>
              <w:right w:val="single" w:sz="4" w:space="0" w:color="auto"/>
            </w:tcBorders>
            <w:shd w:val="clear" w:color="auto" w:fill="auto"/>
          </w:tcPr>
          <w:p w14:paraId="0D7B9206" w14:textId="10D3B10C"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3,24</w:t>
            </w:r>
          </w:p>
        </w:tc>
        <w:tc>
          <w:tcPr>
            <w:tcW w:w="2551" w:type="dxa"/>
            <w:tcBorders>
              <w:top w:val="nil"/>
              <w:left w:val="nil"/>
              <w:bottom w:val="single" w:sz="4" w:space="0" w:color="auto"/>
              <w:right w:val="single" w:sz="4" w:space="0" w:color="auto"/>
            </w:tcBorders>
          </w:tcPr>
          <w:p w14:paraId="589DA30E" w14:textId="247607B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75D2826A"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91C4A8" w14:textId="4D86EB4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2</w:t>
            </w:r>
            <w:r w:rsidR="00AE4439">
              <w:rPr>
                <w:rFonts w:ascii="Times New Roman" w:eastAsia="Calibri" w:hAnsi="Times New Roman" w:cs="Times New Roman"/>
                <w:kern w:val="0"/>
                <w:sz w:val="16"/>
                <w:szCs w:val="16"/>
                <w14:ligatures w14:val="none"/>
              </w:rPr>
              <w:t>4</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62322C42" w14:textId="4909051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Joniškio r.</w:t>
            </w:r>
          </w:p>
        </w:tc>
        <w:tc>
          <w:tcPr>
            <w:tcW w:w="2835" w:type="dxa"/>
            <w:tcBorders>
              <w:top w:val="nil"/>
              <w:left w:val="nil"/>
              <w:bottom w:val="single" w:sz="4" w:space="0" w:color="auto"/>
              <w:right w:val="single" w:sz="4" w:space="0" w:color="auto"/>
            </w:tcBorders>
            <w:shd w:val="clear" w:color="auto" w:fill="auto"/>
          </w:tcPr>
          <w:p w14:paraId="39D8C7E7" w14:textId="3422C9E2"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3,23</w:t>
            </w:r>
          </w:p>
        </w:tc>
        <w:tc>
          <w:tcPr>
            <w:tcW w:w="2551" w:type="dxa"/>
            <w:tcBorders>
              <w:top w:val="nil"/>
              <w:left w:val="nil"/>
              <w:bottom w:val="single" w:sz="4" w:space="0" w:color="auto"/>
              <w:right w:val="single" w:sz="4" w:space="0" w:color="auto"/>
            </w:tcBorders>
          </w:tcPr>
          <w:p w14:paraId="4C79C049" w14:textId="7DAF4AB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43%</w:t>
            </w:r>
          </w:p>
        </w:tc>
      </w:tr>
      <w:tr w:rsidR="00843D75" w:rsidRPr="00FA3761" w14:paraId="7B11E817"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E20ACE" w14:textId="5E4D5815"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2</w:t>
            </w:r>
            <w:r w:rsidR="00AE4439">
              <w:rPr>
                <w:rFonts w:ascii="Times New Roman" w:eastAsia="Calibri" w:hAnsi="Times New Roman" w:cs="Times New Roman"/>
                <w:kern w:val="0"/>
                <w:sz w:val="16"/>
                <w:szCs w:val="16"/>
                <w14:ligatures w14:val="none"/>
              </w:rPr>
              <w:t>5</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25C542B3" w14:textId="538BE93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Rokiškio r.</w:t>
            </w:r>
          </w:p>
        </w:tc>
        <w:tc>
          <w:tcPr>
            <w:tcW w:w="2835" w:type="dxa"/>
            <w:tcBorders>
              <w:top w:val="nil"/>
              <w:left w:val="nil"/>
              <w:bottom w:val="single" w:sz="4" w:space="0" w:color="auto"/>
              <w:right w:val="single" w:sz="4" w:space="0" w:color="auto"/>
            </w:tcBorders>
            <w:shd w:val="clear" w:color="auto" w:fill="auto"/>
          </w:tcPr>
          <w:p w14:paraId="1B9C99E8" w14:textId="6CCBB4A4"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3,20</w:t>
            </w:r>
          </w:p>
        </w:tc>
        <w:tc>
          <w:tcPr>
            <w:tcW w:w="2551" w:type="dxa"/>
            <w:tcBorders>
              <w:top w:val="nil"/>
              <w:left w:val="nil"/>
              <w:bottom w:val="single" w:sz="4" w:space="0" w:color="auto"/>
              <w:right w:val="single" w:sz="4" w:space="0" w:color="auto"/>
            </w:tcBorders>
          </w:tcPr>
          <w:p w14:paraId="61C91AB1" w14:textId="24A8E5B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2A433E04"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901BADB" w14:textId="2351C61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2</w:t>
            </w:r>
            <w:r w:rsidR="00AE4439">
              <w:rPr>
                <w:rFonts w:ascii="Times New Roman" w:eastAsia="Calibri" w:hAnsi="Times New Roman" w:cs="Times New Roman"/>
                <w:kern w:val="0"/>
                <w:sz w:val="16"/>
                <w:szCs w:val="16"/>
                <w14:ligatures w14:val="none"/>
              </w:rPr>
              <w:t>6</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526A512E" w14:textId="4A8799C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Klaipėdos m.</w:t>
            </w:r>
          </w:p>
        </w:tc>
        <w:tc>
          <w:tcPr>
            <w:tcW w:w="2835" w:type="dxa"/>
            <w:tcBorders>
              <w:top w:val="nil"/>
              <w:left w:val="nil"/>
              <w:bottom w:val="single" w:sz="4" w:space="0" w:color="auto"/>
              <w:right w:val="single" w:sz="4" w:space="0" w:color="auto"/>
            </w:tcBorders>
            <w:shd w:val="clear" w:color="auto" w:fill="auto"/>
          </w:tcPr>
          <w:p w14:paraId="53B921A9" w14:textId="29AE6A65"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3,17</w:t>
            </w:r>
          </w:p>
        </w:tc>
        <w:tc>
          <w:tcPr>
            <w:tcW w:w="2551" w:type="dxa"/>
            <w:tcBorders>
              <w:top w:val="nil"/>
              <w:left w:val="nil"/>
              <w:bottom w:val="single" w:sz="4" w:space="0" w:color="auto"/>
              <w:right w:val="single" w:sz="4" w:space="0" w:color="auto"/>
            </w:tcBorders>
          </w:tcPr>
          <w:p w14:paraId="004D22F8" w14:textId="2E548B2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6B7EB854"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AEE296" w14:textId="19D37D6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2</w:t>
            </w:r>
            <w:r w:rsidR="00AE4439">
              <w:rPr>
                <w:rFonts w:ascii="Times New Roman" w:eastAsia="Calibri" w:hAnsi="Times New Roman" w:cs="Times New Roman"/>
                <w:kern w:val="0"/>
                <w:sz w:val="16"/>
                <w:szCs w:val="16"/>
                <w14:ligatures w14:val="none"/>
              </w:rPr>
              <w:t>7</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0037997E" w14:textId="72646202"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Mažeikių r.</w:t>
            </w:r>
          </w:p>
        </w:tc>
        <w:tc>
          <w:tcPr>
            <w:tcW w:w="2835" w:type="dxa"/>
            <w:tcBorders>
              <w:top w:val="nil"/>
              <w:left w:val="nil"/>
              <w:bottom w:val="single" w:sz="4" w:space="0" w:color="auto"/>
              <w:right w:val="single" w:sz="4" w:space="0" w:color="auto"/>
            </w:tcBorders>
            <w:shd w:val="clear" w:color="auto" w:fill="auto"/>
          </w:tcPr>
          <w:p w14:paraId="70083A22" w14:textId="6FB7F566"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3,03</w:t>
            </w:r>
          </w:p>
        </w:tc>
        <w:tc>
          <w:tcPr>
            <w:tcW w:w="2551" w:type="dxa"/>
            <w:tcBorders>
              <w:top w:val="nil"/>
              <w:left w:val="nil"/>
              <w:bottom w:val="single" w:sz="4" w:space="0" w:color="auto"/>
              <w:right w:val="single" w:sz="4" w:space="0" w:color="auto"/>
            </w:tcBorders>
          </w:tcPr>
          <w:p w14:paraId="06AB0F83" w14:textId="79CB746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539C103A"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7726101" w14:textId="2BDB143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2</w:t>
            </w:r>
            <w:r w:rsidR="00AE4439">
              <w:rPr>
                <w:rFonts w:ascii="Times New Roman" w:eastAsia="Calibri" w:hAnsi="Times New Roman" w:cs="Times New Roman"/>
                <w:kern w:val="0"/>
                <w:sz w:val="16"/>
                <w:szCs w:val="16"/>
                <w14:ligatures w14:val="none"/>
              </w:rPr>
              <w:t>8</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7A00522E" w14:textId="75CA6ED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Ukmergės r.</w:t>
            </w:r>
          </w:p>
        </w:tc>
        <w:tc>
          <w:tcPr>
            <w:tcW w:w="2835" w:type="dxa"/>
            <w:tcBorders>
              <w:top w:val="nil"/>
              <w:left w:val="nil"/>
              <w:bottom w:val="single" w:sz="4" w:space="0" w:color="auto"/>
              <w:right w:val="single" w:sz="4" w:space="0" w:color="auto"/>
            </w:tcBorders>
            <w:shd w:val="clear" w:color="auto" w:fill="auto"/>
          </w:tcPr>
          <w:p w14:paraId="795DA16C" w14:textId="4AD5A02C"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3,01</w:t>
            </w:r>
          </w:p>
        </w:tc>
        <w:tc>
          <w:tcPr>
            <w:tcW w:w="2551" w:type="dxa"/>
            <w:tcBorders>
              <w:top w:val="nil"/>
              <w:left w:val="nil"/>
              <w:bottom w:val="single" w:sz="4" w:space="0" w:color="auto"/>
              <w:right w:val="single" w:sz="4" w:space="0" w:color="auto"/>
            </w:tcBorders>
          </w:tcPr>
          <w:p w14:paraId="1806B009" w14:textId="2E640BB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230F2995"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275B70" w14:textId="104D3845"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2</w:t>
            </w:r>
            <w:r w:rsidR="00AE4439">
              <w:rPr>
                <w:rFonts w:ascii="Times New Roman" w:eastAsia="Calibri" w:hAnsi="Times New Roman" w:cs="Times New Roman"/>
                <w:kern w:val="0"/>
                <w:sz w:val="16"/>
                <w:szCs w:val="16"/>
                <w14:ligatures w14:val="none"/>
              </w:rPr>
              <w:t>9</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71EB8D69" w14:textId="3CC482E7"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Kalvarijos</w:t>
            </w:r>
          </w:p>
        </w:tc>
        <w:tc>
          <w:tcPr>
            <w:tcW w:w="2835" w:type="dxa"/>
            <w:tcBorders>
              <w:top w:val="nil"/>
              <w:left w:val="nil"/>
              <w:bottom w:val="single" w:sz="4" w:space="0" w:color="auto"/>
              <w:right w:val="single" w:sz="4" w:space="0" w:color="auto"/>
            </w:tcBorders>
            <w:shd w:val="clear" w:color="auto" w:fill="auto"/>
          </w:tcPr>
          <w:p w14:paraId="749CD80C" w14:textId="4EA1194C"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2,97</w:t>
            </w:r>
          </w:p>
        </w:tc>
        <w:tc>
          <w:tcPr>
            <w:tcW w:w="2551" w:type="dxa"/>
            <w:tcBorders>
              <w:top w:val="nil"/>
              <w:left w:val="nil"/>
              <w:bottom w:val="single" w:sz="4" w:space="0" w:color="auto"/>
              <w:right w:val="single" w:sz="4" w:space="0" w:color="auto"/>
            </w:tcBorders>
          </w:tcPr>
          <w:p w14:paraId="40193B92" w14:textId="5D84879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50%</w:t>
            </w:r>
          </w:p>
        </w:tc>
      </w:tr>
      <w:tr w:rsidR="00843D75" w:rsidRPr="00FA3761" w14:paraId="6B7BEAAD"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7BAEEEE" w14:textId="5A81C65C" w:rsidR="00843D75" w:rsidRPr="00843D75" w:rsidRDefault="00AE4439" w:rsidP="00843D75">
            <w:pPr>
              <w:spacing w:after="0" w:line="240" w:lineRule="auto"/>
              <w:jc w:val="center"/>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30</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796CE3F8" w14:textId="6C34122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Šiaulių m.</w:t>
            </w:r>
          </w:p>
        </w:tc>
        <w:tc>
          <w:tcPr>
            <w:tcW w:w="2835" w:type="dxa"/>
            <w:tcBorders>
              <w:top w:val="nil"/>
              <w:left w:val="nil"/>
              <w:bottom w:val="single" w:sz="4" w:space="0" w:color="auto"/>
              <w:right w:val="single" w:sz="4" w:space="0" w:color="auto"/>
            </w:tcBorders>
            <w:shd w:val="clear" w:color="auto" w:fill="auto"/>
          </w:tcPr>
          <w:p w14:paraId="6172942F" w14:textId="1D24FE74"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2,95</w:t>
            </w:r>
          </w:p>
        </w:tc>
        <w:tc>
          <w:tcPr>
            <w:tcW w:w="2551" w:type="dxa"/>
            <w:tcBorders>
              <w:top w:val="nil"/>
              <w:left w:val="nil"/>
              <w:bottom w:val="single" w:sz="4" w:space="0" w:color="auto"/>
              <w:right w:val="single" w:sz="4" w:space="0" w:color="auto"/>
            </w:tcBorders>
          </w:tcPr>
          <w:p w14:paraId="03ABA8EB" w14:textId="231D0767"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3DB2F74D"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E6EE9B" w14:textId="74CEBA5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31</w:t>
            </w:r>
            <w:r w:rsidR="00AE4439">
              <w:rPr>
                <w:rFonts w:ascii="Times New Roman" w:eastAsia="Calibri" w:hAnsi="Times New Roman" w:cs="Times New Roman"/>
                <w:kern w:val="0"/>
                <w:sz w:val="16"/>
                <w:szCs w:val="16"/>
                <w14:ligatures w14:val="none"/>
              </w:rPr>
              <w:t>-32</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355C583F" w14:textId="4BE6F34E"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Tauragės r.</w:t>
            </w:r>
          </w:p>
        </w:tc>
        <w:tc>
          <w:tcPr>
            <w:tcW w:w="2835" w:type="dxa"/>
            <w:tcBorders>
              <w:top w:val="nil"/>
              <w:left w:val="nil"/>
              <w:bottom w:val="single" w:sz="4" w:space="0" w:color="auto"/>
              <w:right w:val="single" w:sz="4" w:space="0" w:color="auto"/>
            </w:tcBorders>
            <w:shd w:val="clear" w:color="auto" w:fill="auto"/>
          </w:tcPr>
          <w:p w14:paraId="32B23B9C" w14:textId="7CF66B5F"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2,85</w:t>
            </w:r>
          </w:p>
        </w:tc>
        <w:tc>
          <w:tcPr>
            <w:tcW w:w="2551" w:type="dxa"/>
            <w:tcBorders>
              <w:top w:val="nil"/>
              <w:left w:val="nil"/>
              <w:bottom w:val="single" w:sz="4" w:space="0" w:color="auto"/>
              <w:right w:val="single" w:sz="4" w:space="0" w:color="auto"/>
            </w:tcBorders>
          </w:tcPr>
          <w:p w14:paraId="7AA59786" w14:textId="5DEF92E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75%</w:t>
            </w:r>
          </w:p>
        </w:tc>
      </w:tr>
      <w:tr w:rsidR="00843D75" w:rsidRPr="00FA3761" w14:paraId="5E9A6F93"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5C6161F" w14:textId="2BDCF642"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3</w:t>
            </w:r>
            <w:r w:rsidR="00AE4439">
              <w:rPr>
                <w:rFonts w:ascii="Times New Roman" w:eastAsia="Calibri" w:hAnsi="Times New Roman" w:cs="Times New Roman"/>
                <w:kern w:val="0"/>
                <w:sz w:val="16"/>
                <w:szCs w:val="16"/>
                <w14:ligatures w14:val="none"/>
              </w:rPr>
              <w:t>1-32</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6B4B723C" w14:textId="489958E8"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Šakių r.</w:t>
            </w:r>
          </w:p>
        </w:tc>
        <w:tc>
          <w:tcPr>
            <w:tcW w:w="2835" w:type="dxa"/>
            <w:tcBorders>
              <w:top w:val="nil"/>
              <w:left w:val="nil"/>
              <w:bottom w:val="single" w:sz="4" w:space="0" w:color="auto"/>
              <w:right w:val="single" w:sz="4" w:space="0" w:color="auto"/>
            </w:tcBorders>
            <w:shd w:val="clear" w:color="auto" w:fill="auto"/>
          </w:tcPr>
          <w:p w14:paraId="486A52DF" w14:textId="6E0CF3F4"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2,85</w:t>
            </w:r>
          </w:p>
        </w:tc>
        <w:tc>
          <w:tcPr>
            <w:tcW w:w="2551" w:type="dxa"/>
            <w:tcBorders>
              <w:top w:val="nil"/>
              <w:left w:val="nil"/>
              <w:bottom w:val="single" w:sz="4" w:space="0" w:color="auto"/>
              <w:right w:val="single" w:sz="4" w:space="0" w:color="auto"/>
            </w:tcBorders>
          </w:tcPr>
          <w:p w14:paraId="31F9FE38" w14:textId="19CD45E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6C92F93F"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B7544F" w14:textId="6EAC11B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3</w:t>
            </w:r>
            <w:r w:rsidR="00AE4439">
              <w:rPr>
                <w:rFonts w:ascii="Times New Roman" w:eastAsia="Calibri" w:hAnsi="Times New Roman" w:cs="Times New Roman"/>
                <w:kern w:val="0"/>
                <w:sz w:val="16"/>
                <w:szCs w:val="16"/>
                <w14:ligatures w14:val="none"/>
              </w:rPr>
              <w:t>3</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452A48D8" w14:textId="72E24AC5"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Pagėgių</w:t>
            </w:r>
          </w:p>
        </w:tc>
        <w:tc>
          <w:tcPr>
            <w:tcW w:w="2835" w:type="dxa"/>
            <w:tcBorders>
              <w:top w:val="nil"/>
              <w:left w:val="nil"/>
              <w:bottom w:val="single" w:sz="4" w:space="0" w:color="auto"/>
              <w:right w:val="single" w:sz="4" w:space="0" w:color="auto"/>
            </w:tcBorders>
            <w:shd w:val="clear" w:color="auto" w:fill="auto"/>
          </w:tcPr>
          <w:p w14:paraId="023960C3" w14:textId="4415FD66"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2,84</w:t>
            </w:r>
          </w:p>
        </w:tc>
        <w:tc>
          <w:tcPr>
            <w:tcW w:w="2551" w:type="dxa"/>
            <w:tcBorders>
              <w:top w:val="nil"/>
              <w:left w:val="nil"/>
              <w:bottom w:val="single" w:sz="4" w:space="0" w:color="auto"/>
              <w:right w:val="single" w:sz="4" w:space="0" w:color="auto"/>
            </w:tcBorders>
          </w:tcPr>
          <w:p w14:paraId="6E41C798" w14:textId="16045BE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446A18E9"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70CD5C" w14:textId="6EA2401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3</w:t>
            </w:r>
            <w:r w:rsidR="00AE4439">
              <w:rPr>
                <w:rFonts w:ascii="Times New Roman" w:eastAsia="Calibri" w:hAnsi="Times New Roman" w:cs="Times New Roman"/>
                <w:kern w:val="0"/>
                <w:sz w:val="16"/>
                <w:szCs w:val="16"/>
                <w14:ligatures w14:val="none"/>
              </w:rPr>
              <w:t>4</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4B833CC8" w14:textId="73C429C7"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Kaišiadorių r.</w:t>
            </w:r>
          </w:p>
        </w:tc>
        <w:tc>
          <w:tcPr>
            <w:tcW w:w="2835" w:type="dxa"/>
            <w:tcBorders>
              <w:top w:val="nil"/>
              <w:left w:val="nil"/>
              <w:bottom w:val="single" w:sz="4" w:space="0" w:color="auto"/>
              <w:right w:val="single" w:sz="4" w:space="0" w:color="auto"/>
            </w:tcBorders>
            <w:shd w:val="clear" w:color="auto" w:fill="auto"/>
          </w:tcPr>
          <w:p w14:paraId="04BF8FE3" w14:textId="20E74E8C"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2,83</w:t>
            </w:r>
          </w:p>
        </w:tc>
        <w:tc>
          <w:tcPr>
            <w:tcW w:w="2551" w:type="dxa"/>
            <w:tcBorders>
              <w:top w:val="nil"/>
              <w:left w:val="nil"/>
              <w:bottom w:val="single" w:sz="4" w:space="0" w:color="auto"/>
              <w:right w:val="single" w:sz="4" w:space="0" w:color="auto"/>
            </w:tcBorders>
          </w:tcPr>
          <w:p w14:paraId="43FFB907" w14:textId="4475B0B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75%</w:t>
            </w:r>
          </w:p>
        </w:tc>
      </w:tr>
      <w:tr w:rsidR="00843D75" w:rsidRPr="00FA3761" w14:paraId="4920A6D2"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4A748B" w14:textId="531D05F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3</w:t>
            </w:r>
            <w:r w:rsidR="00AE4439">
              <w:rPr>
                <w:rFonts w:ascii="Times New Roman" w:eastAsia="Calibri" w:hAnsi="Times New Roman" w:cs="Times New Roman"/>
                <w:kern w:val="0"/>
                <w:sz w:val="16"/>
                <w:szCs w:val="16"/>
                <w14:ligatures w14:val="none"/>
              </w:rPr>
              <w:t>5</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0465C06E" w14:textId="1AB1E01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Marijampolė</w:t>
            </w:r>
          </w:p>
        </w:tc>
        <w:tc>
          <w:tcPr>
            <w:tcW w:w="2835" w:type="dxa"/>
            <w:tcBorders>
              <w:top w:val="nil"/>
              <w:left w:val="nil"/>
              <w:bottom w:val="single" w:sz="4" w:space="0" w:color="auto"/>
              <w:right w:val="single" w:sz="4" w:space="0" w:color="auto"/>
            </w:tcBorders>
            <w:shd w:val="clear" w:color="auto" w:fill="auto"/>
          </w:tcPr>
          <w:p w14:paraId="4E93FDD3" w14:textId="28CE1D2D"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2,82</w:t>
            </w:r>
          </w:p>
        </w:tc>
        <w:tc>
          <w:tcPr>
            <w:tcW w:w="2551" w:type="dxa"/>
            <w:tcBorders>
              <w:top w:val="nil"/>
              <w:left w:val="nil"/>
              <w:bottom w:val="single" w:sz="4" w:space="0" w:color="auto"/>
              <w:right w:val="single" w:sz="4" w:space="0" w:color="auto"/>
            </w:tcBorders>
          </w:tcPr>
          <w:p w14:paraId="1E7D5488" w14:textId="2FC3F9D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100%</w:t>
            </w:r>
          </w:p>
        </w:tc>
      </w:tr>
      <w:tr w:rsidR="00843D75" w:rsidRPr="00FA3761" w14:paraId="66BDD292"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AC8FB9" w14:textId="6E6282C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3</w:t>
            </w:r>
            <w:r w:rsidR="00AE4439">
              <w:rPr>
                <w:rFonts w:ascii="Times New Roman" w:eastAsia="Calibri" w:hAnsi="Times New Roman" w:cs="Times New Roman"/>
                <w:kern w:val="0"/>
                <w:sz w:val="16"/>
                <w:szCs w:val="16"/>
                <w14:ligatures w14:val="none"/>
              </w:rPr>
              <w:t>6</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6B125FFB" w14:textId="3015EC1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Palangos m.</w:t>
            </w:r>
          </w:p>
        </w:tc>
        <w:tc>
          <w:tcPr>
            <w:tcW w:w="2835" w:type="dxa"/>
            <w:tcBorders>
              <w:top w:val="nil"/>
              <w:left w:val="nil"/>
              <w:bottom w:val="single" w:sz="4" w:space="0" w:color="auto"/>
              <w:right w:val="single" w:sz="4" w:space="0" w:color="auto"/>
            </w:tcBorders>
            <w:shd w:val="clear" w:color="auto" w:fill="auto"/>
          </w:tcPr>
          <w:p w14:paraId="3AF90DBB" w14:textId="346E2A84"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2,73</w:t>
            </w:r>
          </w:p>
        </w:tc>
        <w:tc>
          <w:tcPr>
            <w:tcW w:w="2551" w:type="dxa"/>
            <w:tcBorders>
              <w:top w:val="nil"/>
              <w:left w:val="nil"/>
              <w:bottom w:val="single" w:sz="4" w:space="0" w:color="auto"/>
              <w:right w:val="single" w:sz="4" w:space="0" w:color="auto"/>
            </w:tcBorders>
          </w:tcPr>
          <w:p w14:paraId="7F9087FC" w14:textId="249D66B6"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86%</w:t>
            </w:r>
          </w:p>
        </w:tc>
      </w:tr>
      <w:tr w:rsidR="00843D75" w:rsidRPr="00FA3761" w14:paraId="1F0A5FB9"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B4406FB" w14:textId="4A0F47C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3</w:t>
            </w:r>
            <w:r w:rsidR="00AE4439">
              <w:rPr>
                <w:rFonts w:ascii="Times New Roman" w:eastAsia="Calibri" w:hAnsi="Times New Roman" w:cs="Times New Roman"/>
                <w:kern w:val="0"/>
                <w:sz w:val="16"/>
                <w:szCs w:val="16"/>
                <w14:ligatures w14:val="none"/>
              </w:rPr>
              <w:t>7</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1BCC79CB" w14:textId="00CDAE4E"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Varėnos r.</w:t>
            </w:r>
          </w:p>
        </w:tc>
        <w:tc>
          <w:tcPr>
            <w:tcW w:w="2835" w:type="dxa"/>
            <w:tcBorders>
              <w:top w:val="nil"/>
              <w:left w:val="nil"/>
              <w:bottom w:val="single" w:sz="4" w:space="0" w:color="auto"/>
              <w:right w:val="single" w:sz="4" w:space="0" w:color="auto"/>
            </w:tcBorders>
            <w:shd w:val="clear" w:color="auto" w:fill="auto"/>
          </w:tcPr>
          <w:p w14:paraId="0E69137A" w14:textId="610C16F2"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2,67</w:t>
            </w:r>
          </w:p>
        </w:tc>
        <w:tc>
          <w:tcPr>
            <w:tcW w:w="2551" w:type="dxa"/>
            <w:tcBorders>
              <w:top w:val="nil"/>
              <w:left w:val="nil"/>
              <w:bottom w:val="single" w:sz="4" w:space="0" w:color="auto"/>
              <w:right w:val="single" w:sz="4" w:space="0" w:color="auto"/>
            </w:tcBorders>
          </w:tcPr>
          <w:p w14:paraId="701CE1AB" w14:textId="52A26366"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60%</w:t>
            </w:r>
          </w:p>
        </w:tc>
      </w:tr>
      <w:tr w:rsidR="00843D75" w:rsidRPr="00FA3761" w14:paraId="27DD5701"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C0706C2" w14:textId="4BBCC516"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3</w:t>
            </w:r>
            <w:r w:rsidR="00AE4439">
              <w:rPr>
                <w:rFonts w:ascii="Times New Roman" w:eastAsia="Calibri" w:hAnsi="Times New Roman" w:cs="Times New Roman"/>
                <w:kern w:val="0"/>
                <w:sz w:val="16"/>
                <w:szCs w:val="16"/>
                <w14:ligatures w14:val="none"/>
              </w:rPr>
              <w:t>8</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649B3669" w14:textId="0FBE04B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Plungės r.</w:t>
            </w:r>
          </w:p>
        </w:tc>
        <w:tc>
          <w:tcPr>
            <w:tcW w:w="2835" w:type="dxa"/>
            <w:tcBorders>
              <w:top w:val="nil"/>
              <w:left w:val="nil"/>
              <w:bottom w:val="single" w:sz="4" w:space="0" w:color="auto"/>
              <w:right w:val="single" w:sz="4" w:space="0" w:color="auto"/>
            </w:tcBorders>
            <w:shd w:val="clear" w:color="auto" w:fill="auto"/>
          </w:tcPr>
          <w:p w14:paraId="318356C0" w14:textId="3B682AA2"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2,62</w:t>
            </w:r>
          </w:p>
        </w:tc>
        <w:tc>
          <w:tcPr>
            <w:tcW w:w="2551" w:type="dxa"/>
            <w:tcBorders>
              <w:top w:val="nil"/>
              <w:left w:val="nil"/>
              <w:bottom w:val="single" w:sz="4" w:space="0" w:color="auto"/>
              <w:right w:val="single" w:sz="4" w:space="0" w:color="auto"/>
            </w:tcBorders>
          </w:tcPr>
          <w:p w14:paraId="16A3E037" w14:textId="5966120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67%</w:t>
            </w:r>
          </w:p>
        </w:tc>
      </w:tr>
      <w:tr w:rsidR="00843D75" w:rsidRPr="00FA3761" w14:paraId="3B70EB29"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5F7D9A" w14:textId="277D208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3</w:t>
            </w:r>
            <w:r w:rsidR="00AE4439">
              <w:rPr>
                <w:rFonts w:ascii="Times New Roman" w:eastAsia="Calibri" w:hAnsi="Times New Roman" w:cs="Times New Roman"/>
                <w:kern w:val="0"/>
                <w:sz w:val="16"/>
                <w:szCs w:val="16"/>
                <w14:ligatures w14:val="none"/>
              </w:rPr>
              <w:t>9</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77627EA5" w14:textId="0A467E1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Ignalinos r.</w:t>
            </w:r>
          </w:p>
        </w:tc>
        <w:tc>
          <w:tcPr>
            <w:tcW w:w="2835" w:type="dxa"/>
            <w:tcBorders>
              <w:top w:val="nil"/>
              <w:left w:val="nil"/>
              <w:bottom w:val="single" w:sz="4" w:space="0" w:color="auto"/>
              <w:right w:val="single" w:sz="4" w:space="0" w:color="auto"/>
            </w:tcBorders>
            <w:shd w:val="clear" w:color="auto" w:fill="auto"/>
          </w:tcPr>
          <w:p w14:paraId="18A169F8" w14:textId="5D555FFF"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2,59</w:t>
            </w:r>
          </w:p>
        </w:tc>
        <w:tc>
          <w:tcPr>
            <w:tcW w:w="2551" w:type="dxa"/>
            <w:tcBorders>
              <w:top w:val="nil"/>
              <w:left w:val="nil"/>
              <w:bottom w:val="single" w:sz="4" w:space="0" w:color="auto"/>
              <w:right w:val="single" w:sz="4" w:space="0" w:color="auto"/>
            </w:tcBorders>
          </w:tcPr>
          <w:p w14:paraId="036B0379" w14:textId="40AC873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17%</w:t>
            </w:r>
          </w:p>
        </w:tc>
      </w:tr>
      <w:tr w:rsidR="00843D75" w:rsidRPr="00FA3761" w14:paraId="662FEA5B"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FA5231" w14:textId="2B403805" w:rsidR="00843D75" w:rsidRPr="00843D75" w:rsidRDefault="00AE4439" w:rsidP="00843D75">
            <w:pPr>
              <w:spacing w:after="0" w:line="240" w:lineRule="auto"/>
              <w:jc w:val="center"/>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40</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1F301AE3" w14:textId="7B01897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Trakų r.</w:t>
            </w:r>
          </w:p>
        </w:tc>
        <w:tc>
          <w:tcPr>
            <w:tcW w:w="2835" w:type="dxa"/>
            <w:tcBorders>
              <w:top w:val="nil"/>
              <w:left w:val="nil"/>
              <w:bottom w:val="single" w:sz="4" w:space="0" w:color="auto"/>
              <w:right w:val="single" w:sz="4" w:space="0" w:color="auto"/>
            </w:tcBorders>
            <w:shd w:val="clear" w:color="auto" w:fill="auto"/>
          </w:tcPr>
          <w:p w14:paraId="13843E53" w14:textId="4D1E802E"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2,53</w:t>
            </w:r>
          </w:p>
        </w:tc>
        <w:tc>
          <w:tcPr>
            <w:tcW w:w="2551" w:type="dxa"/>
            <w:tcBorders>
              <w:top w:val="nil"/>
              <w:left w:val="nil"/>
              <w:bottom w:val="single" w:sz="4" w:space="0" w:color="auto"/>
              <w:right w:val="single" w:sz="4" w:space="0" w:color="auto"/>
            </w:tcBorders>
          </w:tcPr>
          <w:p w14:paraId="5357B10C" w14:textId="70D4DA5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80%</w:t>
            </w:r>
          </w:p>
        </w:tc>
      </w:tr>
      <w:tr w:rsidR="00843D75" w:rsidRPr="00FA3761" w14:paraId="0EE0B843"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3E8C75" w14:textId="15ED611E"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w:t>
            </w:r>
            <w:r w:rsidR="00AE4439">
              <w:rPr>
                <w:rFonts w:ascii="Times New Roman" w:eastAsia="Calibri" w:hAnsi="Times New Roman" w:cs="Times New Roman"/>
                <w:kern w:val="0"/>
                <w:sz w:val="16"/>
                <w:szCs w:val="16"/>
                <w14:ligatures w14:val="none"/>
              </w:rPr>
              <w:t>1</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159F57D2" w14:textId="4F8B5D5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Šiaulių r.</w:t>
            </w:r>
          </w:p>
        </w:tc>
        <w:tc>
          <w:tcPr>
            <w:tcW w:w="2835" w:type="dxa"/>
            <w:tcBorders>
              <w:top w:val="nil"/>
              <w:left w:val="nil"/>
              <w:bottom w:val="single" w:sz="4" w:space="0" w:color="auto"/>
              <w:right w:val="single" w:sz="4" w:space="0" w:color="auto"/>
            </w:tcBorders>
            <w:shd w:val="clear" w:color="auto" w:fill="auto"/>
          </w:tcPr>
          <w:p w14:paraId="1CF8DBAC" w14:textId="15A2F26E"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2,51</w:t>
            </w:r>
          </w:p>
        </w:tc>
        <w:tc>
          <w:tcPr>
            <w:tcW w:w="2551" w:type="dxa"/>
            <w:tcBorders>
              <w:top w:val="nil"/>
              <w:left w:val="nil"/>
              <w:bottom w:val="single" w:sz="4" w:space="0" w:color="auto"/>
              <w:right w:val="single" w:sz="4" w:space="0" w:color="auto"/>
            </w:tcBorders>
          </w:tcPr>
          <w:p w14:paraId="12101ACC" w14:textId="22BB9EC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80%</w:t>
            </w:r>
          </w:p>
        </w:tc>
      </w:tr>
      <w:tr w:rsidR="00843D75" w:rsidRPr="00FA3761" w14:paraId="13C46D08"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09A600" w14:textId="56CCD02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w:t>
            </w:r>
            <w:r w:rsidR="00AE4439">
              <w:rPr>
                <w:rFonts w:ascii="Times New Roman" w:eastAsia="Calibri" w:hAnsi="Times New Roman" w:cs="Times New Roman"/>
                <w:kern w:val="0"/>
                <w:sz w:val="16"/>
                <w:szCs w:val="16"/>
                <w14:ligatures w14:val="none"/>
              </w:rPr>
              <w:t>2</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333228AA" w14:textId="030235B8"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Kelmės r.</w:t>
            </w:r>
          </w:p>
        </w:tc>
        <w:tc>
          <w:tcPr>
            <w:tcW w:w="2835" w:type="dxa"/>
            <w:tcBorders>
              <w:top w:val="nil"/>
              <w:left w:val="nil"/>
              <w:bottom w:val="single" w:sz="4" w:space="0" w:color="auto"/>
              <w:right w:val="single" w:sz="4" w:space="0" w:color="auto"/>
            </w:tcBorders>
            <w:shd w:val="clear" w:color="auto" w:fill="auto"/>
          </w:tcPr>
          <w:p w14:paraId="264ED35B" w14:textId="7E7949C0"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2,45</w:t>
            </w:r>
          </w:p>
        </w:tc>
        <w:tc>
          <w:tcPr>
            <w:tcW w:w="2551" w:type="dxa"/>
            <w:tcBorders>
              <w:top w:val="nil"/>
              <w:left w:val="nil"/>
              <w:bottom w:val="single" w:sz="4" w:space="0" w:color="auto"/>
              <w:right w:val="single" w:sz="4" w:space="0" w:color="auto"/>
            </w:tcBorders>
          </w:tcPr>
          <w:p w14:paraId="390F1C7B" w14:textId="7A3C99A6"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67%</w:t>
            </w:r>
          </w:p>
        </w:tc>
      </w:tr>
      <w:tr w:rsidR="00843D75" w:rsidRPr="00FA3761" w14:paraId="4F36844E"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979748" w14:textId="5E5A21D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43</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5F939B04" w14:textId="038C46D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Vilkaviškio r.</w:t>
            </w:r>
          </w:p>
        </w:tc>
        <w:tc>
          <w:tcPr>
            <w:tcW w:w="2835" w:type="dxa"/>
            <w:tcBorders>
              <w:top w:val="nil"/>
              <w:left w:val="nil"/>
              <w:bottom w:val="single" w:sz="4" w:space="0" w:color="auto"/>
              <w:right w:val="single" w:sz="4" w:space="0" w:color="auto"/>
            </w:tcBorders>
            <w:shd w:val="clear" w:color="auto" w:fill="auto"/>
          </w:tcPr>
          <w:p w14:paraId="3CAEDE04" w14:textId="10C6A05A"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2,43</w:t>
            </w:r>
          </w:p>
        </w:tc>
        <w:tc>
          <w:tcPr>
            <w:tcW w:w="2551" w:type="dxa"/>
            <w:tcBorders>
              <w:top w:val="nil"/>
              <w:left w:val="nil"/>
              <w:bottom w:val="single" w:sz="4" w:space="0" w:color="auto"/>
              <w:right w:val="single" w:sz="4" w:space="0" w:color="auto"/>
            </w:tcBorders>
          </w:tcPr>
          <w:p w14:paraId="1B881912" w14:textId="0529AC6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80%</w:t>
            </w:r>
          </w:p>
        </w:tc>
      </w:tr>
      <w:tr w:rsidR="00843D75" w:rsidRPr="00FA3761" w14:paraId="3F0F552A"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85AEFD" w14:textId="7ED99EB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44</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31971A92" w14:textId="0AD1CB2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Anykščių r.</w:t>
            </w:r>
          </w:p>
        </w:tc>
        <w:tc>
          <w:tcPr>
            <w:tcW w:w="2835" w:type="dxa"/>
            <w:tcBorders>
              <w:top w:val="nil"/>
              <w:left w:val="nil"/>
              <w:bottom w:val="single" w:sz="4" w:space="0" w:color="auto"/>
              <w:right w:val="single" w:sz="4" w:space="0" w:color="auto"/>
            </w:tcBorders>
            <w:shd w:val="clear" w:color="auto" w:fill="auto"/>
          </w:tcPr>
          <w:p w14:paraId="0CE313C8" w14:textId="2A26E580"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2,41</w:t>
            </w:r>
          </w:p>
        </w:tc>
        <w:tc>
          <w:tcPr>
            <w:tcW w:w="2551" w:type="dxa"/>
            <w:tcBorders>
              <w:top w:val="nil"/>
              <w:left w:val="nil"/>
              <w:bottom w:val="single" w:sz="4" w:space="0" w:color="auto"/>
              <w:right w:val="single" w:sz="4" w:space="0" w:color="auto"/>
            </w:tcBorders>
          </w:tcPr>
          <w:p w14:paraId="7E7A90BB" w14:textId="5D6B7F9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80%</w:t>
            </w:r>
          </w:p>
        </w:tc>
      </w:tr>
      <w:tr w:rsidR="00843D75" w:rsidRPr="00FA3761" w14:paraId="50AAB05C"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42F038" w14:textId="50CFA816"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45</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05066485" w14:textId="70EE546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Kretingos r.</w:t>
            </w:r>
          </w:p>
        </w:tc>
        <w:tc>
          <w:tcPr>
            <w:tcW w:w="2835" w:type="dxa"/>
            <w:tcBorders>
              <w:top w:val="nil"/>
              <w:left w:val="nil"/>
              <w:bottom w:val="single" w:sz="4" w:space="0" w:color="auto"/>
              <w:right w:val="single" w:sz="4" w:space="0" w:color="auto"/>
            </w:tcBorders>
            <w:shd w:val="clear" w:color="auto" w:fill="auto"/>
          </w:tcPr>
          <w:p w14:paraId="614B036D" w14:textId="16F7C8DD"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2,34</w:t>
            </w:r>
          </w:p>
        </w:tc>
        <w:tc>
          <w:tcPr>
            <w:tcW w:w="2551" w:type="dxa"/>
            <w:tcBorders>
              <w:top w:val="nil"/>
              <w:left w:val="nil"/>
              <w:bottom w:val="single" w:sz="4" w:space="0" w:color="auto"/>
              <w:right w:val="single" w:sz="4" w:space="0" w:color="auto"/>
            </w:tcBorders>
          </w:tcPr>
          <w:p w14:paraId="15CF66E2" w14:textId="7B67443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50%</w:t>
            </w:r>
          </w:p>
        </w:tc>
      </w:tr>
      <w:tr w:rsidR="00843D75" w:rsidRPr="00FA3761" w14:paraId="3C94EC10"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3CA578" w14:textId="64D4CFC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46</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14A4C397" w14:textId="1F9B3D5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Pasvalio r.</w:t>
            </w:r>
          </w:p>
        </w:tc>
        <w:tc>
          <w:tcPr>
            <w:tcW w:w="2835" w:type="dxa"/>
            <w:tcBorders>
              <w:top w:val="nil"/>
              <w:left w:val="nil"/>
              <w:bottom w:val="single" w:sz="4" w:space="0" w:color="auto"/>
              <w:right w:val="single" w:sz="4" w:space="0" w:color="auto"/>
            </w:tcBorders>
            <w:shd w:val="clear" w:color="auto" w:fill="auto"/>
          </w:tcPr>
          <w:p w14:paraId="0FF026EA" w14:textId="0ED76148"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2,28</w:t>
            </w:r>
          </w:p>
        </w:tc>
        <w:tc>
          <w:tcPr>
            <w:tcW w:w="2551" w:type="dxa"/>
            <w:tcBorders>
              <w:top w:val="nil"/>
              <w:left w:val="nil"/>
              <w:bottom w:val="single" w:sz="4" w:space="0" w:color="auto"/>
              <w:right w:val="single" w:sz="4" w:space="0" w:color="auto"/>
            </w:tcBorders>
          </w:tcPr>
          <w:p w14:paraId="0B11952F" w14:textId="769D99E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60%</w:t>
            </w:r>
          </w:p>
        </w:tc>
      </w:tr>
      <w:tr w:rsidR="00843D75" w:rsidRPr="00FA3761" w14:paraId="40E61BEA"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31004C" w14:textId="39B60895"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47</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4AE53F52" w14:textId="595C5535"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Jonavos r.</w:t>
            </w:r>
          </w:p>
        </w:tc>
        <w:tc>
          <w:tcPr>
            <w:tcW w:w="2835" w:type="dxa"/>
            <w:tcBorders>
              <w:top w:val="nil"/>
              <w:left w:val="nil"/>
              <w:bottom w:val="single" w:sz="4" w:space="0" w:color="auto"/>
              <w:right w:val="single" w:sz="4" w:space="0" w:color="auto"/>
            </w:tcBorders>
            <w:shd w:val="clear" w:color="auto" w:fill="auto"/>
          </w:tcPr>
          <w:p w14:paraId="57BB1337" w14:textId="48AC331F"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2,26</w:t>
            </w:r>
          </w:p>
        </w:tc>
        <w:tc>
          <w:tcPr>
            <w:tcW w:w="2551" w:type="dxa"/>
            <w:tcBorders>
              <w:top w:val="nil"/>
              <w:left w:val="nil"/>
              <w:bottom w:val="single" w:sz="4" w:space="0" w:color="auto"/>
              <w:right w:val="single" w:sz="4" w:space="0" w:color="auto"/>
            </w:tcBorders>
          </w:tcPr>
          <w:p w14:paraId="3EDD0A6F" w14:textId="47070648"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75%</w:t>
            </w:r>
          </w:p>
        </w:tc>
      </w:tr>
      <w:tr w:rsidR="00843D75" w:rsidRPr="00FA3761" w14:paraId="1F1CE2B2"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C9C6CF" w14:textId="62AAD848"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48</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15DCD522" w14:textId="393D38C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Širvintų r.</w:t>
            </w:r>
          </w:p>
        </w:tc>
        <w:tc>
          <w:tcPr>
            <w:tcW w:w="2835" w:type="dxa"/>
            <w:tcBorders>
              <w:top w:val="nil"/>
              <w:left w:val="nil"/>
              <w:bottom w:val="single" w:sz="4" w:space="0" w:color="auto"/>
              <w:right w:val="single" w:sz="4" w:space="0" w:color="auto"/>
            </w:tcBorders>
            <w:shd w:val="clear" w:color="auto" w:fill="auto"/>
          </w:tcPr>
          <w:p w14:paraId="53E93C56" w14:textId="49ABEF6F"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2,18</w:t>
            </w:r>
          </w:p>
        </w:tc>
        <w:tc>
          <w:tcPr>
            <w:tcW w:w="2551" w:type="dxa"/>
            <w:tcBorders>
              <w:top w:val="nil"/>
              <w:left w:val="nil"/>
              <w:bottom w:val="single" w:sz="4" w:space="0" w:color="auto"/>
              <w:right w:val="single" w:sz="4" w:space="0" w:color="auto"/>
            </w:tcBorders>
          </w:tcPr>
          <w:p w14:paraId="35BC97EB" w14:textId="6D74D1F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80%</w:t>
            </w:r>
          </w:p>
        </w:tc>
      </w:tr>
      <w:tr w:rsidR="00843D75" w:rsidRPr="00FA3761" w14:paraId="409319E1"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3195B7" w14:textId="3321944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49</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33495929" w14:textId="243F5247"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Rietavo</w:t>
            </w:r>
          </w:p>
        </w:tc>
        <w:tc>
          <w:tcPr>
            <w:tcW w:w="2835" w:type="dxa"/>
            <w:tcBorders>
              <w:top w:val="nil"/>
              <w:left w:val="nil"/>
              <w:bottom w:val="single" w:sz="4" w:space="0" w:color="auto"/>
              <w:right w:val="single" w:sz="4" w:space="0" w:color="auto"/>
            </w:tcBorders>
            <w:shd w:val="clear" w:color="auto" w:fill="auto"/>
          </w:tcPr>
          <w:p w14:paraId="1FEE3EE8" w14:textId="4F1BAA73"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2,17</w:t>
            </w:r>
          </w:p>
        </w:tc>
        <w:tc>
          <w:tcPr>
            <w:tcW w:w="2551" w:type="dxa"/>
            <w:tcBorders>
              <w:top w:val="nil"/>
              <w:left w:val="nil"/>
              <w:bottom w:val="single" w:sz="4" w:space="0" w:color="auto"/>
              <w:right w:val="single" w:sz="4" w:space="0" w:color="auto"/>
            </w:tcBorders>
          </w:tcPr>
          <w:p w14:paraId="11F008ED" w14:textId="4D44E4B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60%</w:t>
            </w:r>
          </w:p>
        </w:tc>
      </w:tr>
      <w:tr w:rsidR="00843D75" w:rsidRPr="00FA3761" w14:paraId="7B4E4747"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54A5E7" w14:textId="2F0F730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50</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586D6E9A" w14:textId="12830A0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Telšių raj.</w:t>
            </w:r>
          </w:p>
        </w:tc>
        <w:tc>
          <w:tcPr>
            <w:tcW w:w="2835" w:type="dxa"/>
            <w:tcBorders>
              <w:top w:val="nil"/>
              <w:left w:val="nil"/>
              <w:bottom w:val="single" w:sz="4" w:space="0" w:color="auto"/>
              <w:right w:val="single" w:sz="4" w:space="0" w:color="auto"/>
            </w:tcBorders>
            <w:shd w:val="clear" w:color="auto" w:fill="auto"/>
          </w:tcPr>
          <w:p w14:paraId="7938E20F" w14:textId="546A5696"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2,15</w:t>
            </w:r>
          </w:p>
        </w:tc>
        <w:tc>
          <w:tcPr>
            <w:tcW w:w="2551" w:type="dxa"/>
            <w:tcBorders>
              <w:top w:val="nil"/>
              <w:left w:val="nil"/>
              <w:bottom w:val="single" w:sz="4" w:space="0" w:color="auto"/>
              <w:right w:val="single" w:sz="4" w:space="0" w:color="auto"/>
            </w:tcBorders>
          </w:tcPr>
          <w:p w14:paraId="16454AAB" w14:textId="275FE43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71%</w:t>
            </w:r>
          </w:p>
        </w:tc>
      </w:tr>
      <w:tr w:rsidR="00843D75" w:rsidRPr="00FA3761" w14:paraId="7FFC3DF9"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1161BD" w14:textId="40654D0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51</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06DF355A" w14:textId="3414541E"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Utenos r.</w:t>
            </w:r>
          </w:p>
        </w:tc>
        <w:tc>
          <w:tcPr>
            <w:tcW w:w="2835" w:type="dxa"/>
            <w:tcBorders>
              <w:top w:val="nil"/>
              <w:left w:val="nil"/>
              <w:bottom w:val="single" w:sz="4" w:space="0" w:color="auto"/>
              <w:right w:val="single" w:sz="4" w:space="0" w:color="auto"/>
            </w:tcBorders>
            <w:shd w:val="clear" w:color="auto" w:fill="auto"/>
          </w:tcPr>
          <w:p w14:paraId="3C0E7F2F" w14:textId="14499E4D"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2,08</w:t>
            </w:r>
          </w:p>
        </w:tc>
        <w:tc>
          <w:tcPr>
            <w:tcW w:w="2551" w:type="dxa"/>
            <w:tcBorders>
              <w:top w:val="nil"/>
              <w:left w:val="nil"/>
              <w:bottom w:val="single" w:sz="4" w:space="0" w:color="auto"/>
              <w:right w:val="single" w:sz="4" w:space="0" w:color="auto"/>
            </w:tcBorders>
          </w:tcPr>
          <w:p w14:paraId="1331FE7A" w14:textId="38D15D65"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83%</w:t>
            </w:r>
          </w:p>
        </w:tc>
      </w:tr>
      <w:tr w:rsidR="00843D75" w:rsidRPr="00FA3761" w14:paraId="35CBAAD7"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E26761" w14:textId="2A23E215"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52</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2AA4B9B3" w14:textId="014AA838"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Kauno r.</w:t>
            </w:r>
          </w:p>
        </w:tc>
        <w:tc>
          <w:tcPr>
            <w:tcW w:w="2835" w:type="dxa"/>
            <w:tcBorders>
              <w:top w:val="nil"/>
              <w:left w:val="nil"/>
              <w:bottom w:val="single" w:sz="4" w:space="0" w:color="auto"/>
              <w:right w:val="single" w:sz="4" w:space="0" w:color="auto"/>
            </w:tcBorders>
            <w:shd w:val="clear" w:color="auto" w:fill="auto"/>
          </w:tcPr>
          <w:p w14:paraId="0C74CA1E" w14:textId="0C7E119F"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1,99</w:t>
            </w:r>
          </w:p>
        </w:tc>
        <w:tc>
          <w:tcPr>
            <w:tcW w:w="2551" w:type="dxa"/>
            <w:tcBorders>
              <w:top w:val="nil"/>
              <w:left w:val="nil"/>
              <w:bottom w:val="single" w:sz="4" w:space="0" w:color="auto"/>
              <w:right w:val="single" w:sz="4" w:space="0" w:color="auto"/>
            </w:tcBorders>
          </w:tcPr>
          <w:p w14:paraId="777A9C50" w14:textId="74D1DF8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80%</w:t>
            </w:r>
          </w:p>
        </w:tc>
      </w:tr>
      <w:tr w:rsidR="00843D75" w:rsidRPr="00FA3761" w14:paraId="7BD115FD"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65C4A8" w14:textId="0CC6E0F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53</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183656F9" w14:textId="6F2F3C6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Vilniaus r.</w:t>
            </w:r>
          </w:p>
        </w:tc>
        <w:tc>
          <w:tcPr>
            <w:tcW w:w="2835" w:type="dxa"/>
            <w:tcBorders>
              <w:top w:val="nil"/>
              <w:left w:val="nil"/>
              <w:bottom w:val="single" w:sz="4" w:space="0" w:color="auto"/>
              <w:right w:val="single" w:sz="4" w:space="0" w:color="auto"/>
            </w:tcBorders>
            <w:shd w:val="clear" w:color="auto" w:fill="auto"/>
          </w:tcPr>
          <w:p w14:paraId="77B33E2F" w14:textId="4AF6DB58"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1,79</w:t>
            </w:r>
          </w:p>
        </w:tc>
        <w:tc>
          <w:tcPr>
            <w:tcW w:w="2551" w:type="dxa"/>
            <w:tcBorders>
              <w:top w:val="nil"/>
              <w:left w:val="nil"/>
              <w:bottom w:val="single" w:sz="4" w:space="0" w:color="auto"/>
              <w:right w:val="single" w:sz="4" w:space="0" w:color="auto"/>
            </w:tcBorders>
          </w:tcPr>
          <w:p w14:paraId="326585F7" w14:textId="50B1CEC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13%</w:t>
            </w:r>
          </w:p>
        </w:tc>
      </w:tr>
      <w:tr w:rsidR="00843D75" w:rsidRPr="00FA3761" w14:paraId="19063144"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459322" w14:textId="3F7B4E16"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54</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4B2A3B85" w14:textId="67BAAE6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Birštono</w:t>
            </w:r>
          </w:p>
        </w:tc>
        <w:tc>
          <w:tcPr>
            <w:tcW w:w="2835" w:type="dxa"/>
            <w:tcBorders>
              <w:top w:val="nil"/>
              <w:left w:val="nil"/>
              <w:bottom w:val="single" w:sz="4" w:space="0" w:color="auto"/>
              <w:right w:val="single" w:sz="4" w:space="0" w:color="auto"/>
            </w:tcBorders>
            <w:shd w:val="clear" w:color="auto" w:fill="auto"/>
          </w:tcPr>
          <w:p w14:paraId="2E3A31B0" w14:textId="1A4A6B1D"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1,68</w:t>
            </w:r>
          </w:p>
        </w:tc>
        <w:tc>
          <w:tcPr>
            <w:tcW w:w="2551" w:type="dxa"/>
            <w:tcBorders>
              <w:top w:val="nil"/>
              <w:left w:val="nil"/>
              <w:bottom w:val="single" w:sz="4" w:space="0" w:color="auto"/>
              <w:right w:val="single" w:sz="4" w:space="0" w:color="auto"/>
            </w:tcBorders>
          </w:tcPr>
          <w:p w14:paraId="0990F4A6" w14:textId="641D109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63%</w:t>
            </w:r>
          </w:p>
        </w:tc>
      </w:tr>
      <w:tr w:rsidR="00843D75" w:rsidRPr="00FA3761" w14:paraId="3043BC4D"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9CB095" w14:textId="694A88A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55</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1F2F046B" w14:textId="585368E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Visagino</w:t>
            </w:r>
          </w:p>
        </w:tc>
        <w:tc>
          <w:tcPr>
            <w:tcW w:w="2835" w:type="dxa"/>
            <w:tcBorders>
              <w:top w:val="nil"/>
              <w:left w:val="nil"/>
              <w:bottom w:val="single" w:sz="4" w:space="0" w:color="auto"/>
              <w:right w:val="single" w:sz="4" w:space="0" w:color="auto"/>
            </w:tcBorders>
            <w:shd w:val="clear" w:color="auto" w:fill="auto"/>
          </w:tcPr>
          <w:p w14:paraId="69C950DD" w14:textId="3CB61A03"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1,61</w:t>
            </w:r>
          </w:p>
        </w:tc>
        <w:tc>
          <w:tcPr>
            <w:tcW w:w="2551" w:type="dxa"/>
            <w:tcBorders>
              <w:top w:val="nil"/>
              <w:left w:val="nil"/>
              <w:bottom w:val="single" w:sz="4" w:space="0" w:color="auto"/>
              <w:right w:val="single" w:sz="4" w:space="0" w:color="auto"/>
            </w:tcBorders>
          </w:tcPr>
          <w:p w14:paraId="6B301FE0" w14:textId="6BB5B3E8"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50%</w:t>
            </w:r>
          </w:p>
        </w:tc>
      </w:tr>
      <w:tr w:rsidR="00843D75" w:rsidRPr="00FA3761" w14:paraId="52109BB4"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9BAD6A" w14:textId="519F5CA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56</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3C589460" w14:textId="540EA8F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Prienų r.</w:t>
            </w:r>
          </w:p>
        </w:tc>
        <w:tc>
          <w:tcPr>
            <w:tcW w:w="2835" w:type="dxa"/>
            <w:tcBorders>
              <w:top w:val="nil"/>
              <w:left w:val="nil"/>
              <w:bottom w:val="single" w:sz="4" w:space="0" w:color="auto"/>
              <w:right w:val="single" w:sz="4" w:space="0" w:color="auto"/>
            </w:tcBorders>
            <w:shd w:val="clear" w:color="auto" w:fill="auto"/>
          </w:tcPr>
          <w:p w14:paraId="2D40EAB0" w14:textId="67986DD6"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1,57</w:t>
            </w:r>
          </w:p>
        </w:tc>
        <w:tc>
          <w:tcPr>
            <w:tcW w:w="2551" w:type="dxa"/>
            <w:tcBorders>
              <w:top w:val="nil"/>
              <w:left w:val="nil"/>
              <w:bottom w:val="single" w:sz="4" w:space="0" w:color="auto"/>
              <w:right w:val="single" w:sz="4" w:space="0" w:color="auto"/>
            </w:tcBorders>
          </w:tcPr>
          <w:p w14:paraId="2E78242D" w14:textId="5CE97B56"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43%</w:t>
            </w:r>
          </w:p>
        </w:tc>
      </w:tr>
      <w:tr w:rsidR="00843D75" w:rsidRPr="00FA3761" w14:paraId="15FD1E07"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321B8F" w14:textId="5E308C72"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57</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37582E9E" w14:textId="279C5AC2"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Panevėžio r.</w:t>
            </w:r>
          </w:p>
        </w:tc>
        <w:tc>
          <w:tcPr>
            <w:tcW w:w="2835" w:type="dxa"/>
            <w:tcBorders>
              <w:top w:val="nil"/>
              <w:left w:val="nil"/>
              <w:bottom w:val="single" w:sz="4" w:space="0" w:color="auto"/>
              <w:right w:val="single" w:sz="4" w:space="0" w:color="auto"/>
            </w:tcBorders>
            <w:shd w:val="clear" w:color="auto" w:fill="auto"/>
          </w:tcPr>
          <w:p w14:paraId="4D012BEE" w14:textId="5F3A4A7C"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1,55</w:t>
            </w:r>
          </w:p>
        </w:tc>
        <w:tc>
          <w:tcPr>
            <w:tcW w:w="2551" w:type="dxa"/>
            <w:tcBorders>
              <w:top w:val="nil"/>
              <w:left w:val="nil"/>
              <w:bottom w:val="single" w:sz="4" w:space="0" w:color="auto"/>
              <w:right w:val="single" w:sz="4" w:space="0" w:color="auto"/>
            </w:tcBorders>
          </w:tcPr>
          <w:p w14:paraId="40FF1CB5" w14:textId="27C3530E"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40%</w:t>
            </w:r>
          </w:p>
        </w:tc>
      </w:tr>
      <w:tr w:rsidR="00843D75" w:rsidRPr="00FA3761" w14:paraId="354B08A3"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75B6F4" w14:textId="7EA0E81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58</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00F88244" w14:textId="60C8C75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Alytaus r.</w:t>
            </w:r>
          </w:p>
        </w:tc>
        <w:tc>
          <w:tcPr>
            <w:tcW w:w="2835" w:type="dxa"/>
            <w:tcBorders>
              <w:top w:val="nil"/>
              <w:left w:val="nil"/>
              <w:bottom w:val="single" w:sz="4" w:space="0" w:color="auto"/>
              <w:right w:val="single" w:sz="4" w:space="0" w:color="auto"/>
            </w:tcBorders>
            <w:shd w:val="clear" w:color="auto" w:fill="auto"/>
          </w:tcPr>
          <w:p w14:paraId="58AA1317" w14:textId="0D14614F"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1,52</w:t>
            </w:r>
          </w:p>
        </w:tc>
        <w:tc>
          <w:tcPr>
            <w:tcW w:w="2551" w:type="dxa"/>
            <w:tcBorders>
              <w:top w:val="nil"/>
              <w:left w:val="nil"/>
              <w:bottom w:val="single" w:sz="4" w:space="0" w:color="auto"/>
              <w:right w:val="single" w:sz="4" w:space="0" w:color="auto"/>
            </w:tcBorders>
          </w:tcPr>
          <w:p w14:paraId="0FAB2F87" w14:textId="47281A3E"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57%</w:t>
            </w:r>
          </w:p>
        </w:tc>
      </w:tr>
      <w:tr w:rsidR="00843D75" w:rsidRPr="00FA3761" w14:paraId="7442DD3E"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9730B4" w14:textId="1D2628B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59</w:t>
            </w:r>
          </w:p>
        </w:tc>
        <w:tc>
          <w:tcPr>
            <w:tcW w:w="1616" w:type="dxa"/>
            <w:tcBorders>
              <w:top w:val="nil"/>
              <w:left w:val="nil"/>
              <w:bottom w:val="single" w:sz="4" w:space="0" w:color="auto"/>
              <w:right w:val="single" w:sz="4" w:space="0" w:color="auto"/>
            </w:tcBorders>
            <w:shd w:val="clear" w:color="auto" w:fill="A8D08D" w:themeFill="accent6" w:themeFillTint="99"/>
            <w:noWrap/>
            <w:hideMark/>
          </w:tcPr>
          <w:p w14:paraId="35343AEA" w14:textId="3D55F71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Neringos</w:t>
            </w:r>
          </w:p>
        </w:tc>
        <w:tc>
          <w:tcPr>
            <w:tcW w:w="2835" w:type="dxa"/>
            <w:tcBorders>
              <w:top w:val="nil"/>
              <w:left w:val="nil"/>
              <w:bottom w:val="single" w:sz="4" w:space="0" w:color="auto"/>
              <w:right w:val="single" w:sz="4" w:space="0" w:color="auto"/>
            </w:tcBorders>
            <w:shd w:val="clear" w:color="auto" w:fill="auto"/>
          </w:tcPr>
          <w:p w14:paraId="2FC4EE76" w14:textId="581E74A2"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1,28</w:t>
            </w:r>
          </w:p>
        </w:tc>
        <w:tc>
          <w:tcPr>
            <w:tcW w:w="2551" w:type="dxa"/>
            <w:tcBorders>
              <w:top w:val="nil"/>
              <w:left w:val="nil"/>
              <w:bottom w:val="single" w:sz="4" w:space="0" w:color="auto"/>
              <w:right w:val="single" w:sz="4" w:space="0" w:color="auto"/>
            </w:tcBorders>
          </w:tcPr>
          <w:p w14:paraId="30FCFB56" w14:textId="3669188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25%</w:t>
            </w:r>
          </w:p>
        </w:tc>
      </w:tr>
      <w:tr w:rsidR="00843D75" w:rsidRPr="00FA3761" w14:paraId="70DE30F8" w14:textId="77777777" w:rsidTr="00450455">
        <w:trPr>
          <w:trHeight w:val="2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2E8CE8" w14:textId="73A29898"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60</w:t>
            </w:r>
          </w:p>
        </w:tc>
        <w:tc>
          <w:tcPr>
            <w:tcW w:w="1616" w:type="dxa"/>
            <w:tcBorders>
              <w:top w:val="nil"/>
              <w:left w:val="nil"/>
              <w:bottom w:val="single" w:sz="4" w:space="0" w:color="auto"/>
              <w:right w:val="single" w:sz="4" w:space="0" w:color="auto"/>
            </w:tcBorders>
            <w:shd w:val="clear" w:color="auto" w:fill="A8D08D" w:themeFill="accent6" w:themeFillTint="99"/>
            <w:noWrap/>
            <w:vAlign w:val="bottom"/>
            <w:hideMark/>
          </w:tcPr>
          <w:p w14:paraId="48E08403" w14:textId="022613D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Kazlų Rūdos</w:t>
            </w:r>
          </w:p>
        </w:tc>
        <w:tc>
          <w:tcPr>
            <w:tcW w:w="2835" w:type="dxa"/>
            <w:tcBorders>
              <w:top w:val="nil"/>
              <w:left w:val="nil"/>
              <w:bottom w:val="single" w:sz="4" w:space="0" w:color="auto"/>
              <w:right w:val="single" w:sz="4" w:space="0" w:color="auto"/>
            </w:tcBorders>
            <w:shd w:val="clear" w:color="auto" w:fill="auto"/>
            <w:vAlign w:val="bottom"/>
          </w:tcPr>
          <w:p w14:paraId="683537DC" w14:textId="7CEC0FC5" w:rsidR="00843D75" w:rsidRPr="00843D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843D75">
              <w:rPr>
                <w:rFonts w:ascii="Times New Roman" w:eastAsia="Calibri" w:hAnsi="Times New Roman" w:cs="Times New Roman"/>
                <w:b/>
                <w:bCs/>
                <w:kern w:val="0"/>
                <w:sz w:val="16"/>
                <w:szCs w:val="16"/>
                <w14:ligatures w14:val="none"/>
              </w:rPr>
              <w:t>1,22</w:t>
            </w:r>
          </w:p>
        </w:tc>
        <w:tc>
          <w:tcPr>
            <w:tcW w:w="2551" w:type="dxa"/>
            <w:tcBorders>
              <w:top w:val="nil"/>
              <w:left w:val="nil"/>
              <w:bottom w:val="single" w:sz="4" w:space="0" w:color="auto"/>
              <w:right w:val="single" w:sz="4" w:space="0" w:color="auto"/>
            </w:tcBorders>
            <w:vAlign w:val="bottom"/>
          </w:tcPr>
          <w:p w14:paraId="5CACEBC8" w14:textId="5407B2D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20%</w:t>
            </w:r>
          </w:p>
        </w:tc>
      </w:tr>
    </w:tbl>
    <w:p w14:paraId="170987B7" w14:textId="77777777" w:rsidR="00FA3761" w:rsidRPr="00FA3761" w:rsidRDefault="00FA3761" w:rsidP="00FA3761">
      <w:pPr>
        <w:keepNext/>
        <w:keepLines/>
        <w:spacing w:after="240" w:line="360" w:lineRule="auto"/>
        <w:jc w:val="center"/>
        <w:outlineLvl w:val="0"/>
        <w:rPr>
          <w:rFonts w:ascii="Times New Roman" w:eastAsia="Times New Roman" w:hAnsi="Times New Roman" w:cs="Times New Roman"/>
          <w:b/>
          <w:kern w:val="0"/>
          <w:sz w:val="28"/>
          <w:szCs w:val="32"/>
          <w14:ligatures w14:val="none"/>
        </w:rPr>
        <w:sectPr w:rsidR="00FA3761" w:rsidRPr="00FA3761" w:rsidSect="00BB442B">
          <w:pgSz w:w="12240" w:h="15840"/>
          <w:pgMar w:top="1134" w:right="851" w:bottom="1134" w:left="1418" w:header="709" w:footer="709" w:gutter="0"/>
          <w:cols w:space="708"/>
          <w:titlePg/>
          <w:docGrid w:linePitch="360"/>
        </w:sectPr>
      </w:pPr>
      <w:bookmarkStart w:id="24" w:name="_Toc70606496"/>
      <w:bookmarkStart w:id="25" w:name="_Toc70606759"/>
    </w:p>
    <w:p w14:paraId="63A8476D" w14:textId="77777777" w:rsidR="00FA3761" w:rsidRPr="00FA3761" w:rsidRDefault="00FA3761" w:rsidP="00FA3761">
      <w:pPr>
        <w:rPr>
          <w:rFonts w:ascii="Times New Roman" w:eastAsia="Calibri" w:hAnsi="Times New Roman" w:cs="Times New Roman"/>
          <w:kern w:val="0"/>
          <w14:ligatures w14:val="none"/>
        </w:rPr>
      </w:pPr>
    </w:p>
    <w:p w14:paraId="49C91988" w14:textId="77777777" w:rsidR="00FA3761" w:rsidRPr="00FA3761" w:rsidRDefault="00FA3761" w:rsidP="00FA3761">
      <w:pPr>
        <w:rPr>
          <w:rFonts w:ascii="Times New Roman" w:eastAsia="Calibri" w:hAnsi="Times New Roman" w:cs="Times New Roman"/>
          <w:kern w:val="0"/>
          <w14:ligatures w14:val="none"/>
        </w:rPr>
      </w:pPr>
    </w:p>
    <w:p w14:paraId="42E556B0" w14:textId="77777777" w:rsidR="00FA3761" w:rsidRPr="00FA3761" w:rsidRDefault="00FA3761" w:rsidP="00FA3761">
      <w:pPr>
        <w:rPr>
          <w:rFonts w:ascii="Times New Roman" w:eastAsia="Calibri" w:hAnsi="Times New Roman" w:cs="Times New Roman"/>
          <w:kern w:val="0"/>
          <w14:ligatures w14:val="none"/>
        </w:rPr>
      </w:pPr>
    </w:p>
    <w:p w14:paraId="733B876F" w14:textId="77777777" w:rsidR="00FA3761" w:rsidRPr="00FA3761" w:rsidRDefault="00FA3761" w:rsidP="00FA3761">
      <w:pPr>
        <w:rPr>
          <w:rFonts w:ascii="Times New Roman" w:eastAsia="Calibri" w:hAnsi="Times New Roman" w:cs="Times New Roman"/>
          <w:kern w:val="0"/>
          <w14:ligatures w14:val="none"/>
        </w:rPr>
      </w:pPr>
    </w:p>
    <w:p w14:paraId="4DC7A3EF" w14:textId="0903699A" w:rsidR="00FA3761" w:rsidRPr="00FA3761" w:rsidRDefault="00AE4439" w:rsidP="00FA3761">
      <w:pPr>
        <w:rPr>
          <w:rFonts w:ascii="Times New Roman" w:eastAsia="Calibri" w:hAnsi="Times New Roman" w:cs="Times New Roman"/>
          <w:kern w:val="0"/>
          <w14:ligatures w14:val="none"/>
        </w:rPr>
      </w:pPr>
      <w:r>
        <w:rPr>
          <w:rFonts w:ascii="Times New Roman" w:eastAsia="Calibri" w:hAnsi="Times New Roman" w:cs="Times New Roman"/>
          <w:noProof/>
          <w:kern w:val="0"/>
          <w14:ligatures w14:val="none"/>
        </w:rPr>
        <w:drawing>
          <wp:inline distT="0" distB="0" distL="0" distR="0" wp14:anchorId="07062460" wp14:editId="73C5DEDB">
            <wp:extent cx="9699625" cy="3533786"/>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41621" cy="3549086"/>
                    </a:xfrm>
                    <a:prstGeom prst="rect">
                      <a:avLst/>
                    </a:prstGeom>
                    <a:noFill/>
                  </pic:spPr>
                </pic:pic>
              </a:graphicData>
            </a:graphic>
          </wp:inline>
        </w:drawing>
      </w:r>
    </w:p>
    <w:p w14:paraId="2E440D15" w14:textId="77777777" w:rsidR="00843D75" w:rsidRPr="00450455" w:rsidRDefault="00843D75" w:rsidP="00FA3761">
      <w:pPr>
        <w:ind w:left="1134" w:right="1097"/>
        <w:jc w:val="center"/>
        <w:rPr>
          <w:rFonts w:ascii="Times New Roman" w:eastAsia="Calibri" w:hAnsi="Times New Roman" w:cs="Times New Roman"/>
          <w:kern w:val="0"/>
          <w:sz w:val="20"/>
          <w:szCs w:val="20"/>
          <w14:ligatures w14:val="none"/>
        </w:rPr>
      </w:pPr>
    </w:p>
    <w:p w14:paraId="7D086752" w14:textId="17D0B5AC" w:rsidR="00FA3761" w:rsidRPr="00FA3761" w:rsidRDefault="00FA3761" w:rsidP="00FA3761">
      <w:pPr>
        <w:ind w:left="1134" w:right="1097"/>
        <w:jc w:val="center"/>
        <w:rPr>
          <w:rFonts w:ascii="Times New Roman" w:eastAsia="Calibri" w:hAnsi="Times New Roman" w:cs="Times New Roman"/>
          <w:kern w:val="0"/>
          <w14:ligatures w14:val="none"/>
        </w:rPr>
        <w:sectPr w:rsidR="00FA3761" w:rsidRPr="00FA3761" w:rsidSect="00BB442B">
          <w:pgSz w:w="15840" w:h="12240" w:orient="landscape"/>
          <w:pgMar w:top="284" w:right="284" w:bottom="284" w:left="284" w:header="709" w:footer="709" w:gutter="0"/>
          <w:cols w:space="708"/>
          <w:titlePg/>
          <w:docGrid w:linePitch="360"/>
        </w:sectPr>
      </w:pPr>
      <w:r w:rsidRPr="00450455">
        <w:rPr>
          <w:rFonts w:ascii="Times New Roman" w:eastAsia="Calibri" w:hAnsi="Times New Roman" w:cs="Times New Roman"/>
          <w:kern w:val="0"/>
          <w:sz w:val="20"/>
          <w:szCs w:val="20"/>
          <w14:ligatures w14:val="none"/>
        </w:rPr>
        <w:t>4 pav. Jaunimo savanoriškos veiklos srities rekomenduotų užduočių įgyvendinimo (oranžiniai stulpeliai) ir vertinimo (mėlyna linija) rezultatų palyginimas. P</w:t>
      </w:r>
      <w:r w:rsidR="00450455" w:rsidRPr="00450455">
        <w:rPr>
          <w:rFonts w:ascii="Times New Roman" w:eastAsia="Calibri" w:hAnsi="Times New Roman" w:cs="Times New Roman"/>
          <w:kern w:val="0"/>
          <w:sz w:val="20"/>
          <w:szCs w:val="20"/>
          <w14:ligatures w14:val="none"/>
        </w:rPr>
        <w:t>unktyrine</w:t>
      </w:r>
      <w:r w:rsidRPr="00450455">
        <w:rPr>
          <w:rFonts w:ascii="Times New Roman" w:eastAsia="Calibri" w:hAnsi="Times New Roman" w:cs="Times New Roman"/>
          <w:kern w:val="0"/>
          <w:sz w:val="20"/>
          <w:szCs w:val="20"/>
          <w14:ligatures w14:val="none"/>
        </w:rPr>
        <w:t xml:space="preserve"> linija žymimas vidutiniškai surinktas balų skaičius jaunimo savanoriškos veiklos srities vertinime (2,8</w:t>
      </w:r>
      <w:r w:rsidR="00450455" w:rsidRPr="00450455">
        <w:rPr>
          <w:rFonts w:ascii="Times New Roman" w:eastAsia="Calibri" w:hAnsi="Times New Roman" w:cs="Times New Roman"/>
          <w:kern w:val="0"/>
          <w:sz w:val="20"/>
          <w:szCs w:val="20"/>
          <w14:ligatures w14:val="none"/>
        </w:rPr>
        <w:t>6</w:t>
      </w:r>
      <w:r w:rsidRPr="00450455">
        <w:rPr>
          <w:rFonts w:ascii="Times New Roman" w:eastAsia="Calibri" w:hAnsi="Times New Roman" w:cs="Times New Roman"/>
          <w:kern w:val="0"/>
          <w:sz w:val="20"/>
          <w:szCs w:val="20"/>
          <w14:ligatures w14:val="none"/>
        </w:rPr>
        <w:t xml:space="preserve"> balo).</w:t>
      </w:r>
    </w:p>
    <w:p w14:paraId="4670ABA0" w14:textId="77777777" w:rsidR="00FA3761" w:rsidRPr="00FA3761" w:rsidRDefault="00FA3761" w:rsidP="00FA3761">
      <w:pPr>
        <w:keepNext/>
        <w:keepLines/>
        <w:spacing w:after="240" w:line="360" w:lineRule="auto"/>
        <w:jc w:val="center"/>
        <w:outlineLvl w:val="0"/>
        <w:rPr>
          <w:rFonts w:ascii="Times New Roman" w:eastAsia="Times New Roman" w:hAnsi="Times New Roman" w:cs="Times New Roman"/>
          <w:b/>
          <w:kern w:val="0"/>
          <w:sz w:val="28"/>
          <w:szCs w:val="32"/>
          <w14:ligatures w14:val="none"/>
        </w:rPr>
      </w:pPr>
      <w:bookmarkStart w:id="26" w:name="_Toc132373481"/>
      <w:r w:rsidRPr="00FA3761">
        <w:rPr>
          <w:rFonts w:ascii="Times New Roman" w:eastAsia="Times New Roman" w:hAnsi="Times New Roman" w:cs="Times New Roman"/>
          <w:b/>
          <w:kern w:val="0"/>
          <w:sz w:val="28"/>
          <w:szCs w:val="32"/>
          <w14:ligatures w14:val="none"/>
        </w:rPr>
        <w:lastRenderedPageBreak/>
        <w:t>Jaunimo politikos veiklos sričių administravimo (faktais ir žiniomis grįstos jaunimo politikos) vertinimas</w:t>
      </w:r>
      <w:bookmarkEnd w:id="24"/>
      <w:bookmarkEnd w:id="25"/>
      <w:bookmarkEnd w:id="26"/>
    </w:p>
    <w:p w14:paraId="6B74F642"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Jaunimo politikos veiklos sričių administravimo vertinimo metodika apima šiuos rodiklius:</w:t>
      </w:r>
    </w:p>
    <w:tbl>
      <w:tblPr>
        <w:tblStyle w:val="TableGrid1"/>
        <w:tblW w:w="0" w:type="auto"/>
        <w:tblLook w:val="04A0" w:firstRow="1" w:lastRow="0" w:firstColumn="1" w:lastColumn="0" w:noHBand="0" w:noVBand="1"/>
      </w:tblPr>
      <w:tblGrid>
        <w:gridCol w:w="3412"/>
        <w:gridCol w:w="5147"/>
        <w:gridCol w:w="1402"/>
      </w:tblGrid>
      <w:tr w:rsidR="00FA3761" w:rsidRPr="0056165F" w14:paraId="6B21EEDE" w14:textId="77777777" w:rsidTr="00BB442B">
        <w:tc>
          <w:tcPr>
            <w:tcW w:w="0" w:type="auto"/>
            <w:vAlign w:val="center"/>
          </w:tcPr>
          <w:p w14:paraId="011839B7" w14:textId="77777777" w:rsidR="00FA3761" w:rsidRPr="0056165F" w:rsidRDefault="00FA3761" w:rsidP="00FA3761">
            <w:pPr>
              <w:jc w:val="center"/>
              <w:rPr>
                <w:rFonts w:ascii="Times New Roman" w:eastAsia="Calibri" w:hAnsi="Times New Roman" w:cs="Times New Roman"/>
                <w:b/>
                <w:sz w:val="20"/>
                <w:szCs w:val="20"/>
                <w:lang w:val="lt-LT"/>
              </w:rPr>
            </w:pPr>
            <w:r w:rsidRPr="0056165F">
              <w:rPr>
                <w:rFonts w:ascii="Times New Roman" w:eastAsia="Calibri" w:hAnsi="Times New Roman" w:cs="Times New Roman"/>
                <w:b/>
                <w:sz w:val="20"/>
                <w:szCs w:val="20"/>
                <w:lang w:val="lt-LT"/>
              </w:rPr>
              <w:t>JP įgyvendinimo vertinimo kriterijai</w:t>
            </w:r>
          </w:p>
        </w:tc>
        <w:tc>
          <w:tcPr>
            <w:tcW w:w="0" w:type="auto"/>
            <w:vAlign w:val="center"/>
          </w:tcPr>
          <w:p w14:paraId="196ADF26" w14:textId="77777777" w:rsidR="00FA3761" w:rsidRPr="0056165F" w:rsidRDefault="00FA3761" w:rsidP="00FA3761">
            <w:pPr>
              <w:jc w:val="center"/>
              <w:rPr>
                <w:rFonts w:ascii="Times New Roman" w:eastAsia="Calibri" w:hAnsi="Times New Roman" w:cs="Times New Roman"/>
                <w:b/>
                <w:sz w:val="20"/>
                <w:szCs w:val="20"/>
                <w:lang w:val="lt-LT"/>
              </w:rPr>
            </w:pPr>
            <w:r w:rsidRPr="0056165F">
              <w:rPr>
                <w:rFonts w:ascii="Times New Roman" w:eastAsia="Calibri" w:hAnsi="Times New Roman" w:cs="Times New Roman"/>
                <w:b/>
                <w:sz w:val="20"/>
                <w:szCs w:val="20"/>
                <w:lang w:val="lt-LT"/>
              </w:rPr>
              <w:t>Aprašymas, pastabos</w:t>
            </w:r>
          </w:p>
        </w:tc>
        <w:tc>
          <w:tcPr>
            <w:tcW w:w="0" w:type="auto"/>
            <w:vAlign w:val="center"/>
          </w:tcPr>
          <w:p w14:paraId="33FF7B17" w14:textId="77777777" w:rsidR="00FA3761" w:rsidRPr="0056165F" w:rsidRDefault="00FA3761" w:rsidP="00FA3761">
            <w:pPr>
              <w:jc w:val="center"/>
              <w:rPr>
                <w:rFonts w:ascii="Times New Roman" w:eastAsia="Calibri" w:hAnsi="Times New Roman" w:cs="Times New Roman"/>
                <w:b/>
                <w:sz w:val="20"/>
                <w:szCs w:val="20"/>
                <w:lang w:val="lt-LT"/>
              </w:rPr>
            </w:pPr>
            <w:r w:rsidRPr="0056165F">
              <w:rPr>
                <w:rFonts w:ascii="Times New Roman" w:eastAsia="Calibri" w:hAnsi="Times New Roman" w:cs="Times New Roman"/>
                <w:b/>
                <w:sz w:val="20"/>
                <w:szCs w:val="20"/>
                <w:lang w:val="lt-LT"/>
              </w:rPr>
              <w:t>Maksimalus balas</w:t>
            </w:r>
          </w:p>
        </w:tc>
      </w:tr>
      <w:tr w:rsidR="00FA3761" w:rsidRPr="0056165F" w14:paraId="7DC41A27" w14:textId="77777777" w:rsidTr="00BB442B">
        <w:tc>
          <w:tcPr>
            <w:tcW w:w="0" w:type="auto"/>
            <w:gridSpan w:val="2"/>
            <w:vAlign w:val="center"/>
          </w:tcPr>
          <w:p w14:paraId="0FD5A41D" w14:textId="77777777" w:rsidR="00FA3761" w:rsidRPr="0056165F" w:rsidRDefault="00FA3761" w:rsidP="00FA3761">
            <w:pPr>
              <w:jc w:val="center"/>
              <w:rPr>
                <w:rFonts w:ascii="Times New Roman" w:eastAsia="Calibri" w:hAnsi="Times New Roman" w:cs="Times New Roman"/>
                <w:b/>
                <w:sz w:val="20"/>
                <w:szCs w:val="20"/>
                <w:lang w:val="lt-LT"/>
              </w:rPr>
            </w:pPr>
            <w:r w:rsidRPr="0056165F">
              <w:rPr>
                <w:rFonts w:ascii="Times New Roman" w:eastAsia="Calibri" w:hAnsi="Times New Roman" w:cs="Times New Roman"/>
                <w:b/>
                <w:sz w:val="20"/>
                <w:szCs w:val="20"/>
                <w:lang w:val="lt-LT"/>
              </w:rPr>
              <w:t>JP VEIKLOS SRIČIŲ ADMINISTRAVIMAS: FAKTAIS IR ŽINIOMIS GRĮSTA JP</w:t>
            </w:r>
          </w:p>
        </w:tc>
        <w:tc>
          <w:tcPr>
            <w:tcW w:w="0" w:type="auto"/>
            <w:vAlign w:val="center"/>
          </w:tcPr>
          <w:p w14:paraId="1205A628" w14:textId="77777777" w:rsidR="00FA3761" w:rsidRPr="0056165F" w:rsidRDefault="00FA3761" w:rsidP="00FA3761">
            <w:pPr>
              <w:jc w:val="center"/>
              <w:rPr>
                <w:rFonts w:ascii="Times New Roman" w:eastAsia="Calibri" w:hAnsi="Times New Roman" w:cs="Times New Roman"/>
                <w:b/>
                <w:sz w:val="20"/>
                <w:szCs w:val="20"/>
                <w:lang w:val="lt-LT"/>
              </w:rPr>
            </w:pPr>
            <w:r w:rsidRPr="0056165F">
              <w:rPr>
                <w:rFonts w:ascii="Times New Roman" w:eastAsia="Calibri" w:hAnsi="Times New Roman" w:cs="Times New Roman"/>
                <w:b/>
                <w:sz w:val="20"/>
                <w:szCs w:val="20"/>
                <w:lang w:val="lt-LT"/>
              </w:rPr>
              <w:t>1,00</w:t>
            </w:r>
          </w:p>
        </w:tc>
      </w:tr>
      <w:tr w:rsidR="00FA3761" w:rsidRPr="0056165F" w14:paraId="52252400" w14:textId="77777777" w:rsidTr="00BB442B">
        <w:tc>
          <w:tcPr>
            <w:tcW w:w="0" w:type="auto"/>
            <w:vMerge w:val="restart"/>
          </w:tcPr>
          <w:p w14:paraId="672C5143"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Atlikti savivaldybės jaunimo situacijos, jaunimo problematikos tyrimai, analizės, JP kokybės vertinimas</w:t>
            </w:r>
          </w:p>
        </w:tc>
        <w:tc>
          <w:tcPr>
            <w:tcW w:w="0" w:type="auto"/>
          </w:tcPr>
          <w:p w14:paraId="2A36645D"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Atliktas jaunimo situacijos, jaunimo problematikos tyrimas, atliktas vadovaujantis Agentūros parengta metodika, reikalinga jaunimo problematikos tyrimams savivaldybėse atlikti.</w:t>
            </w:r>
          </w:p>
        </w:tc>
        <w:tc>
          <w:tcPr>
            <w:tcW w:w="0" w:type="auto"/>
            <w:vAlign w:val="center"/>
          </w:tcPr>
          <w:p w14:paraId="03B50248" w14:textId="77777777" w:rsidR="00FA3761" w:rsidRPr="0056165F" w:rsidRDefault="00FA3761" w:rsidP="00FA3761">
            <w:pPr>
              <w:jc w:val="center"/>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0,20</w:t>
            </w:r>
          </w:p>
        </w:tc>
      </w:tr>
      <w:tr w:rsidR="00FA3761" w:rsidRPr="0056165F" w14:paraId="56BF5D26" w14:textId="77777777" w:rsidTr="00BB442B">
        <w:tc>
          <w:tcPr>
            <w:tcW w:w="0" w:type="auto"/>
            <w:vMerge/>
          </w:tcPr>
          <w:p w14:paraId="75E2F567" w14:textId="77777777" w:rsidR="00FA3761" w:rsidRPr="0056165F" w:rsidRDefault="00FA3761" w:rsidP="00FA3761">
            <w:pPr>
              <w:jc w:val="both"/>
              <w:rPr>
                <w:rFonts w:ascii="Times New Roman" w:eastAsia="Calibri" w:hAnsi="Times New Roman" w:cs="Times New Roman"/>
                <w:sz w:val="24"/>
                <w:szCs w:val="24"/>
                <w:lang w:val="lt-LT"/>
              </w:rPr>
            </w:pPr>
          </w:p>
        </w:tc>
        <w:tc>
          <w:tcPr>
            <w:tcW w:w="0" w:type="auto"/>
          </w:tcPr>
          <w:p w14:paraId="1EED75B8"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Atlikta bent 1 mažos apimties jaunimo problematikos, situacijos, poreikio analizė, apklausa.</w:t>
            </w:r>
          </w:p>
        </w:tc>
        <w:tc>
          <w:tcPr>
            <w:tcW w:w="0" w:type="auto"/>
            <w:vAlign w:val="center"/>
          </w:tcPr>
          <w:p w14:paraId="16C9CCB8" w14:textId="77777777" w:rsidR="00FA3761" w:rsidRPr="0056165F" w:rsidRDefault="00FA3761" w:rsidP="00FA3761">
            <w:pPr>
              <w:jc w:val="center"/>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0,15</w:t>
            </w:r>
          </w:p>
        </w:tc>
      </w:tr>
      <w:tr w:rsidR="00FA3761" w:rsidRPr="0056165F" w14:paraId="4D088542" w14:textId="77777777" w:rsidTr="00BB442B">
        <w:tc>
          <w:tcPr>
            <w:tcW w:w="0" w:type="auto"/>
            <w:vMerge/>
          </w:tcPr>
          <w:p w14:paraId="06655E63" w14:textId="77777777" w:rsidR="00FA3761" w:rsidRPr="0056165F" w:rsidRDefault="00FA3761" w:rsidP="00FA3761">
            <w:pPr>
              <w:jc w:val="both"/>
              <w:rPr>
                <w:rFonts w:ascii="Times New Roman" w:eastAsia="Calibri" w:hAnsi="Times New Roman" w:cs="Times New Roman"/>
                <w:sz w:val="24"/>
                <w:szCs w:val="24"/>
                <w:lang w:val="lt-LT"/>
              </w:rPr>
            </w:pPr>
          </w:p>
        </w:tc>
        <w:tc>
          <w:tcPr>
            <w:tcW w:w="0" w:type="auto"/>
          </w:tcPr>
          <w:p w14:paraId="79E2BECC"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Atliktas jaunimo politikos kokybės vertinimas.</w:t>
            </w:r>
          </w:p>
        </w:tc>
        <w:tc>
          <w:tcPr>
            <w:tcW w:w="0" w:type="auto"/>
            <w:vAlign w:val="center"/>
          </w:tcPr>
          <w:p w14:paraId="0ABE9937" w14:textId="77777777" w:rsidR="00FA3761" w:rsidRPr="0056165F" w:rsidRDefault="00FA3761" w:rsidP="00FA3761">
            <w:pPr>
              <w:jc w:val="center"/>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0,30</w:t>
            </w:r>
          </w:p>
        </w:tc>
      </w:tr>
      <w:tr w:rsidR="00FA3761" w:rsidRPr="0056165F" w14:paraId="1A0D40A5" w14:textId="77777777" w:rsidTr="00BB442B">
        <w:tc>
          <w:tcPr>
            <w:tcW w:w="0" w:type="auto"/>
            <w:gridSpan w:val="2"/>
            <w:vAlign w:val="center"/>
          </w:tcPr>
          <w:p w14:paraId="5AED0A3E" w14:textId="77777777" w:rsidR="00FA3761" w:rsidRPr="0056165F" w:rsidRDefault="00FA3761" w:rsidP="00FA3761">
            <w:pPr>
              <w:jc w:val="center"/>
              <w:rPr>
                <w:rFonts w:ascii="Times New Roman" w:eastAsia="Calibri" w:hAnsi="Times New Roman" w:cs="Times New Roman"/>
                <w:b/>
                <w:sz w:val="20"/>
                <w:szCs w:val="20"/>
                <w:lang w:val="lt-LT"/>
              </w:rPr>
            </w:pPr>
            <w:r w:rsidRPr="0056165F">
              <w:rPr>
                <w:rFonts w:ascii="Times New Roman" w:eastAsia="Calibri" w:hAnsi="Times New Roman" w:cs="Times New Roman"/>
                <w:b/>
                <w:sz w:val="20"/>
                <w:szCs w:val="20"/>
                <w:lang w:val="lt-LT"/>
              </w:rPr>
              <w:t>JP VEIKLOS SRIČIŲ ADMINISTRAVIMAS: PLANAVIMAS IR ATSKAITOMYBĖ</w:t>
            </w:r>
          </w:p>
        </w:tc>
        <w:tc>
          <w:tcPr>
            <w:tcW w:w="0" w:type="auto"/>
            <w:vAlign w:val="center"/>
          </w:tcPr>
          <w:p w14:paraId="52AEE17C" w14:textId="77777777" w:rsidR="00FA3761" w:rsidRPr="0056165F" w:rsidRDefault="00FA3761" w:rsidP="00FA3761">
            <w:pPr>
              <w:jc w:val="center"/>
              <w:rPr>
                <w:rFonts w:ascii="Times New Roman" w:eastAsia="Calibri" w:hAnsi="Times New Roman" w:cs="Times New Roman"/>
                <w:b/>
                <w:sz w:val="20"/>
                <w:szCs w:val="20"/>
                <w:lang w:val="lt-LT"/>
              </w:rPr>
            </w:pPr>
            <w:r w:rsidRPr="0056165F">
              <w:rPr>
                <w:rFonts w:ascii="Times New Roman" w:eastAsia="Calibri" w:hAnsi="Times New Roman" w:cs="Times New Roman"/>
                <w:b/>
                <w:sz w:val="20"/>
                <w:szCs w:val="20"/>
                <w:lang w:val="lt-LT"/>
              </w:rPr>
              <w:t>0,40</w:t>
            </w:r>
          </w:p>
        </w:tc>
      </w:tr>
      <w:tr w:rsidR="00FA3761" w:rsidRPr="0056165F" w14:paraId="13A6813D" w14:textId="77777777" w:rsidTr="00BB442B">
        <w:tc>
          <w:tcPr>
            <w:tcW w:w="0" w:type="auto"/>
            <w:vMerge w:val="restart"/>
          </w:tcPr>
          <w:p w14:paraId="0975B151" w14:textId="77777777" w:rsidR="00FA3761" w:rsidRPr="0056165F" w:rsidRDefault="00FA3761" w:rsidP="00FA3761">
            <w:pPr>
              <w:jc w:val="both"/>
              <w:rPr>
                <w:rFonts w:ascii="Times New Roman" w:eastAsia="Calibri" w:hAnsi="Times New Roman" w:cs="Times New Roman"/>
                <w:sz w:val="24"/>
                <w:szCs w:val="24"/>
                <w:lang w:val="lt-LT"/>
              </w:rPr>
            </w:pPr>
            <w:r w:rsidRPr="0056165F">
              <w:rPr>
                <w:rFonts w:ascii="Times New Roman" w:eastAsia="Calibri" w:hAnsi="Times New Roman" w:cs="Times New Roman"/>
                <w:sz w:val="20"/>
                <w:szCs w:val="20"/>
                <w:lang w:val="lt-LT"/>
              </w:rPr>
              <w:t>Pateiktos JP įgyvendinimo veiklos ataskaitos, viešinama informacija</w:t>
            </w:r>
          </w:p>
        </w:tc>
        <w:tc>
          <w:tcPr>
            <w:tcW w:w="0" w:type="auto"/>
          </w:tcPr>
          <w:p w14:paraId="03202CD2" w14:textId="387BA00B"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JRK laiku pateiktos JP įgyvendinimo savivaldybėje veiklos ataskaitos (nuo 0,05 iki 0,15 už visas laiku (+ 5 d.d.) pateiktas ataskaitas).</w:t>
            </w:r>
          </w:p>
        </w:tc>
        <w:tc>
          <w:tcPr>
            <w:tcW w:w="0" w:type="auto"/>
            <w:vAlign w:val="center"/>
          </w:tcPr>
          <w:p w14:paraId="04643734" w14:textId="77777777" w:rsidR="00FA3761" w:rsidRPr="0056165F" w:rsidRDefault="00FA3761" w:rsidP="00FA3761">
            <w:pPr>
              <w:jc w:val="center"/>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0,15</w:t>
            </w:r>
          </w:p>
        </w:tc>
      </w:tr>
      <w:tr w:rsidR="00FA3761" w:rsidRPr="0056165F" w14:paraId="3AAF6D95" w14:textId="77777777" w:rsidTr="00BB442B">
        <w:tc>
          <w:tcPr>
            <w:tcW w:w="0" w:type="auto"/>
            <w:vMerge/>
          </w:tcPr>
          <w:p w14:paraId="75B8C63B" w14:textId="77777777" w:rsidR="00FA3761" w:rsidRPr="0056165F" w:rsidRDefault="00FA3761" w:rsidP="00FA3761">
            <w:pPr>
              <w:jc w:val="both"/>
              <w:rPr>
                <w:rFonts w:ascii="Times New Roman" w:eastAsia="Calibri" w:hAnsi="Times New Roman" w:cs="Times New Roman"/>
                <w:sz w:val="24"/>
                <w:szCs w:val="24"/>
                <w:lang w:val="lt-LT"/>
              </w:rPr>
            </w:pPr>
          </w:p>
        </w:tc>
        <w:tc>
          <w:tcPr>
            <w:tcW w:w="0" w:type="auto"/>
          </w:tcPr>
          <w:p w14:paraId="4C99C885" w14:textId="77777777" w:rsidR="00FA3761" w:rsidRPr="0056165F" w:rsidRDefault="00FA3761" w:rsidP="00FA3761">
            <w:pPr>
              <w:jc w:val="both"/>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Savivaldybėje viešinama informacija apie apskrityje veikiantį jaunimo informavimo ir konsultavimo centrą arba tašką, „Žinau viską“ portalą.</w:t>
            </w:r>
          </w:p>
        </w:tc>
        <w:tc>
          <w:tcPr>
            <w:tcW w:w="0" w:type="auto"/>
            <w:vAlign w:val="center"/>
          </w:tcPr>
          <w:p w14:paraId="42AE7AF2" w14:textId="77777777" w:rsidR="00FA3761" w:rsidRPr="0056165F" w:rsidRDefault="00FA3761" w:rsidP="00FA3761">
            <w:pPr>
              <w:jc w:val="center"/>
              <w:rPr>
                <w:rFonts w:ascii="Times New Roman" w:eastAsia="Calibri" w:hAnsi="Times New Roman" w:cs="Times New Roman"/>
                <w:sz w:val="20"/>
                <w:szCs w:val="20"/>
                <w:lang w:val="lt-LT"/>
              </w:rPr>
            </w:pPr>
            <w:r w:rsidRPr="0056165F">
              <w:rPr>
                <w:rFonts w:ascii="Times New Roman" w:eastAsia="Calibri" w:hAnsi="Times New Roman" w:cs="Times New Roman"/>
                <w:sz w:val="20"/>
                <w:szCs w:val="20"/>
                <w:lang w:val="lt-LT"/>
              </w:rPr>
              <w:t>0,2</w:t>
            </w:r>
          </w:p>
        </w:tc>
      </w:tr>
    </w:tbl>
    <w:p w14:paraId="770BB488" w14:textId="77777777" w:rsidR="00FA3761" w:rsidRPr="00FA3761" w:rsidRDefault="00FA3761" w:rsidP="00FA3761">
      <w:pPr>
        <w:spacing w:after="0" w:line="360" w:lineRule="auto"/>
        <w:jc w:val="both"/>
        <w:rPr>
          <w:rFonts w:ascii="Times New Roman" w:eastAsia="Calibri" w:hAnsi="Times New Roman" w:cs="Times New Roman"/>
          <w:kern w:val="0"/>
          <w:sz w:val="24"/>
          <w:szCs w:val="24"/>
          <w14:ligatures w14:val="none"/>
        </w:rPr>
      </w:pPr>
    </w:p>
    <w:p w14:paraId="1719C995"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Dėl mažos rekomenduotų užduočių jaunimo politikos veiklos sričių administravimo srityje apimties ir šios srities persidengimo įgyvendinant visas jaunimo politikos sritis, atskirai rekomenduotų jaunimo politikos veiklos sričių administravimo įgyvendinimo ir vertinimo rezultatų palyginimas nedarytas.</w:t>
      </w:r>
    </w:p>
    <w:p w14:paraId="53571C7D" w14:textId="77777777" w:rsidR="00FA3761" w:rsidRPr="00FA3761" w:rsidRDefault="00FA3761" w:rsidP="00FA3761">
      <w:pPr>
        <w:spacing w:after="0" w:line="360" w:lineRule="auto"/>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ab/>
        <w:t>Atkreiptinas dėmesys, kad siekiant užtikrinti faktais ir žiniomis grįstos jaunimo politikos įgyvendinimą, labai svarbus nuoseklus, planuotas duomenų ir informacijos rinkimas, apipavidalinimas ir interpretavimas, todėl geriausiai jaunimo politikos veiklos sričių administravimo srityje vertinamos savivaldybės, atlikusios savivaldybės jaunimo problematikos tyrimą</w:t>
      </w:r>
      <w:r w:rsidRPr="00FA3761">
        <w:rPr>
          <w:rFonts w:ascii="Times New Roman" w:eastAsia="Calibri" w:hAnsi="Times New Roman" w:cs="Times New Roman"/>
          <w:kern w:val="0"/>
          <w:sz w:val="24"/>
          <w:szCs w:val="24"/>
          <w:vertAlign w:val="superscript"/>
          <w14:ligatures w14:val="none"/>
        </w:rPr>
        <w:footnoteReference w:id="5"/>
      </w:r>
      <w:r w:rsidRPr="00FA3761">
        <w:rPr>
          <w:rFonts w:ascii="Times New Roman" w:eastAsia="Calibri" w:hAnsi="Times New Roman" w:cs="Times New Roman"/>
          <w:kern w:val="0"/>
          <w:sz w:val="24"/>
          <w:szCs w:val="24"/>
          <w14:ligatures w14:val="none"/>
        </w:rPr>
        <w:t xml:space="preserve"> arba jaunimo politikos kokybės vertinimą</w:t>
      </w:r>
      <w:r w:rsidRPr="00FA3761">
        <w:rPr>
          <w:rFonts w:ascii="Times New Roman" w:eastAsia="Calibri" w:hAnsi="Times New Roman" w:cs="Times New Roman"/>
          <w:kern w:val="0"/>
          <w:sz w:val="24"/>
          <w:szCs w:val="24"/>
          <w:vertAlign w:val="superscript"/>
          <w14:ligatures w14:val="none"/>
        </w:rPr>
        <w:footnoteReference w:id="6"/>
      </w:r>
      <w:r w:rsidRPr="00FA3761">
        <w:rPr>
          <w:rFonts w:ascii="Times New Roman" w:eastAsia="Calibri" w:hAnsi="Times New Roman" w:cs="Times New Roman"/>
          <w:kern w:val="0"/>
          <w:sz w:val="24"/>
          <w:szCs w:val="24"/>
          <w14:ligatures w14:val="none"/>
        </w:rPr>
        <w:t>.</w:t>
      </w:r>
    </w:p>
    <w:p w14:paraId="4FECCC90" w14:textId="77777777" w:rsidR="00FA3761" w:rsidRPr="00FA3761"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FA3761">
        <w:rPr>
          <w:rFonts w:ascii="Times New Roman" w:eastAsia="Calibri" w:hAnsi="Times New Roman" w:cs="Times New Roman"/>
          <w:kern w:val="0"/>
          <w:sz w:val="24"/>
          <w:szCs w:val="24"/>
          <w14:ligatures w14:val="none"/>
        </w:rPr>
        <w:t>Toliau pateikiamas jaunimo politikos veiklos sričių administravimo srities įgyvendinimo vertinimas (savivaldybių reitingas).</w:t>
      </w:r>
      <w:r w:rsidRPr="00FA3761">
        <w:rPr>
          <w:rFonts w:ascii="Times New Roman" w:eastAsia="Calibri" w:hAnsi="Times New Roman" w:cs="Times New Roman"/>
          <w:kern w:val="0"/>
          <w:sz w:val="24"/>
          <w:szCs w:val="24"/>
          <w14:ligatures w14:val="none"/>
        </w:rPr>
        <w:br w:type="page"/>
      </w:r>
    </w:p>
    <w:p w14:paraId="4A709265" w14:textId="77777777" w:rsidR="00FA3761" w:rsidRPr="00FA3761" w:rsidRDefault="00FA3761" w:rsidP="00FA3761">
      <w:pPr>
        <w:keepNext/>
        <w:keepLines/>
        <w:spacing w:after="0" w:line="360" w:lineRule="auto"/>
        <w:jc w:val="center"/>
        <w:outlineLvl w:val="1"/>
        <w:rPr>
          <w:rFonts w:ascii="Times New Roman" w:eastAsia="Times New Roman" w:hAnsi="Times New Roman" w:cs="Times New Roman"/>
          <w:b/>
          <w:kern w:val="0"/>
          <w:sz w:val="24"/>
          <w:szCs w:val="26"/>
          <w14:ligatures w14:val="none"/>
        </w:rPr>
      </w:pPr>
      <w:bookmarkStart w:id="27" w:name="_Toc70606497"/>
      <w:bookmarkStart w:id="28" w:name="_Toc70606760"/>
      <w:bookmarkStart w:id="29" w:name="_Toc132373482"/>
      <w:r w:rsidRPr="00FA3761">
        <w:rPr>
          <w:rFonts w:ascii="Times New Roman" w:eastAsia="Times New Roman" w:hAnsi="Times New Roman" w:cs="Times New Roman"/>
          <w:b/>
          <w:kern w:val="0"/>
          <w:sz w:val="24"/>
          <w:szCs w:val="26"/>
          <w14:ligatures w14:val="none"/>
        </w:rPr>
        <w:lastRenderedPageBreak/>
        <w:t>Jaunimo politikos veiklos sričių administravimo (faktais ir žiniomis grįstos jaunimo politikos) srities įgyvendinimo savivaldybių reitingas</w:t>
      </w:r>
      <w:bookmarkEnd w:id="27"/>
      <w:bookmarkEnd w:id="28"/>
      <w:bookmarkEnd w:id="29"/>
    </w:p>
    <w:tbl>
      <w:tblPr>
        <w:tblW w:w="0" w:type="auto"/>
        <w:jc w:val="center"/>
        <w:tblLook w:val="04A0" w:firstRow="1" w:lastRow="0" w:firstColumn="1" w:lastColumn="0" w:noHBand="0" w:noVBand="1"/>
      </w:tblPr>
      <w:tblGrid>
        <w:gridCol w:w="816"/>
        <w:gridCol w:w="1296"/>
        <w:gridCol w:w="3961"/>
      </w:tblGrid>
      <w:tr w:rsidR="00FA3761" w:rsidRPr="00FA3761" w14:paraId="07475422" w14:textId="77777777" w:rsidTr="00450455">
        <w:trPr>
          <w:trHeight w:val="2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CFD9D" w14:textId="77777777" w:rsidR="00FA3761" w:rsidRPr="00FA3761" w:rsidRDefault="00FA3761" w:rsidP="00FA3761">
            <w:pPr>
              <w:spacing w:after="0" w:line="240" w:lineRule="auto"/>
              <w:jc w:val="center"/>
              <w:rPr>
                <w:rFonts w:ascii="Times New Roman" w:eastAsia="Times New Roman" w:hAnsi="Times New Roman" w:cs="Times New Roman"/>
                <w:b/>
                <w:kern w:val="0"/>
                <w:sz w:val="16"/>
                <w:szCs w:val="16"/>
                <w:lang w:val="en-US"/>
                <w14:ligatures w14:val="none"/>
              </w:rPr>
            </w:pPr>
            <w:r w:rsidRPr="00FA3761">
              <w:rPr>
                <w:rFonts w:ascii="Times New Roman" w:eastAsia="Times New Roman" w:hAnsi="Times New Roman" w:cs="Times New Roman"/>
                <w:b/>
                <w:kern w:val="0"/>
                <w:sz w:val="16"/>
                <w:szCs w:val="16"/>
                <w:lang w:val="en-US"/>
                <w14:ligatures w14:val="none"/>
              </w:rPr>
              <w:t>Reitingo Nr.</w:t>
            </w:r>
          </w:p>
        </w:tc>
        <w:tc>
          <w:tcPr>
            <w:tcW w:w="1296"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168A5079" w14:textId="77777777" w:rsidR="00FA3761" w:rsidRPr="00FA3761" w:rsidRDefault="00FA3761" w:rsidP="00FA3761">
            <w:pPr>
              <w:spacing w:after="0" w:line="240" w:lineRule="auto"/>
              <w:jc w:val="center"/>
              <w:rPr>
                <w:rFonts w:ascii="Times New Roman" w:eastAsia="Times New Roman" w:hAnsi="Times New Roman" w:cs="Times New Roman"/>
                <w:b/>
                <w:kern w:val="0"/>
                <w:sz w:val="16"/>
                <w:szCs w:val="16"/>
                <w:lang w:val="en-US"/>
                <w14:ligatures w14:val="none"/>
              </w:rPr>
            </w:pPr>
            <w:r w:rsidRPr="00FA3761">
              <w:rPr>
                <w:rFonts w:ascii="Times New Roman" w:eastAsia="Times New Roman" w:hAnsi="Times New Roman" w:cs="Times New Roman"/>
                <w:b/>
                <w:kern w:val="0"/>
                <w:sz w:val="16"/>
                <w:szCs w:val="16"/>
                <w:lang w:val="en-US"/>
                <w14:ligatures w14:val="none"/>
              </w:rPr>
              <w:t>Savivaldybė</w:t>
            </w:r>
          </w:p>
        </w:tc>
        <w:tc>
          <w:tcPr>
            <w:tcW w:w="3961" w:type="dxa"/>
            <w:tcBorders>
              <w:top w:val="single" w:sz="4" w:space="0" w:color="auto"/>
              <w:left w:val="nil"/>
              <w:bottom w:val="single" w:sz="4" w:space="0" w:color="auto"/>
              <w:right w:val="single" w:sz="4" w:space="0" w:color="auto"/>
            </w:tcBorders>
            <w:shd w:val="clear" w:color="auto" w:fill="auto"/>
            <w:vAlign w:val="center"/>
          </w:tcPr>
          <w:p w14:paraId="533DDCAA" w14:textId="77777777" w:rsidR="00FA3761" w:rsidRPr="00FA3761" w:rsidRDefault="00FA3761" w:rsidP="00FA3761">
            <w:pPr>
              <w:spacing w:after="0" w:line="240" w:lineRule="auto"/>
              <w:jc w:val="center"/>
              <w:rPr>
                <w:rFonts w:ascii="Times New Roman" w:eastAsia="Times New Roman" w:hAnsi="Times New Roman" w:cs="Times New Roman"/>
                <w:b/>
                <w:kern w:val="0"/>
                <w:sz w:val="16"/>
                <w:szCs w:val="16"/>
                <w:lang w:val="en-US"/>
                <w14:ligatures w14:val="none"/>
              </w:rPr>
            </w:pPr>
            <w:r w:rsidRPr="00FA3761">
              <w:rPr>
                <w:rFonts w:ascii="Times New Roman" w:eastAsia="Calibri" w:hAnsi="Times New Roman" w:cs="Times New Roman"/>
                <w:b/>
                <w:bCs/>
                <w:kern w:val="0"/>
                <w:sz w:val="16"/>
                <w:szCs w:val="16"/>
                <w14:ligatures w14:val="none"/>
              </w:rPr>
              <w:t>Bendras balas: ADMINSITRAVIMAS, FAKTAIS IR ŽINIOMIS GRĮSTA JAUNIMO POLITIKA</w:t>
            </w:r>
          </w:p>
        </w:tc>
      </w:tr>
      <w:tr w:rsidR="00843D75" w:rsidRPr="00FA3761" w14:paraId="6BDC4CB6"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56733ED1" w14:textId="2CCA7F2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1-3</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1E3DC70C" w14:textId="3604249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Alytaus m.</w:t>
            </w:r>
          </w:p>
        </w:tc>
        <w:tc>
          <w:tcPr>
            <w:tcW w:w="3961" w:type="dxa"/>
            <w:tcBorders>
              <w:top w:val="nil"/>
              <w:left w:val="nil"/>
              <w:bottom w:val="single" w:sz="4" w:space="0" w:color="auto"/>
              <w:right w:val="single" w:sz="4" w:space="0" w:color="auto"/>
            </w:tcBorders>
            <w:shd w:val="clear" w:color="auto" w:fill="auto"/>
            <w:vAlign w:val="bottom"/>
          </w:tcPr>
          <w:p w14:paraId="4309D926" w14:textId="7F14CB75"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0,8</w:t>
            </w:r>
          </w:p>
        </w:tc>
      </w:tr>
      <w:tr w:rsidR="00843D75" w:rsidRPr="00FA3761" w14:paraId="5624B032"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D77CE03" w14:textId="1431760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1-3</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78273881" w14:textId="72971E2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Jonavos r.</w:t>
            </w:r>
          </w:p>
        </w:tc>
        <w:tc>
          <w:tcPr>
            <w:tcW w:w="3961" w:type="dxa"/>
            <w:tcBorders>
              <w:top w:val="nil"/>
              <w:left w:val="nil"/>
              <w:bottom w:val="single" w:sz="4" w:space="0" w:color="auto"/>
              <w:right w:val="single" w:sz="4" w:space="0" w:color="auto"/>
            </w:tcBorders>
            <w:shd w:val="clear" w:color="auto" w:fill="auto"/>
            <w:vAlign w:val="bottom"/>
          </w:tcPr>
          <w:p w14:paraId="13AFB0F7" w14:textId="349D2C6A"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0,8</w:t>
            </w:r>
          </w:p>
        </w:tc>
      </w:tr>
      <w:tr w:rsidR="00843D75" w:rsidRPr="00FA3761" w14:paraId="480C1840"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58885E68" w14:textId="622E4458"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1-3</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029A995F" w14:textId="4C7E545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Kretingos r.</w:t>
            </w:r>
          </w:p>
        </w:tc>
        <w:tc>
          <w:tcPr>
            <w:tcW w:w="3961" w:type="dxa"/>
            <w:tcBorders>
              <w:top w:val="nil"/>
              <w:left w:val="nil"/>
              <w:bottom w:val="single" w:sz="4" w:space="0" w:color="auto"/>
              <w:right w:val="single" w:sz="4" w:space="0" w:color="auto"/>
            </w:tcBorders>
            <w:shd w:val="clear" w:color="auto" w:fill="auto"/>
            <w:vAlign w:val="bottom"/>
          </w:tcPr>
          <w:p w14:paraId="7FFA7FF7" w14:textId="699F8AB0"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0,8</w:t>
            </w:r>
          </w:p>
        </w:tc>
      </w:tr>
      <w:tr w:rsidR="00843D75" w:rsidRPr="00FA3761" w14:paraId="74A98ABE"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130B20DA" w14:textId="7AAEF45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2CF7F741" w14:textId="2F85BEB2"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Klaipėdos m.</w:t>
            </w:r>
          </w:p>
        </w:tc>
        <w:tc>
          <w:tcPr>
            <w:tcW w:w="3961" w:type="dxa"/>
            <w:tcBorders>
              <w:top w:val="nil"/>
              <w:left w:val="nil"/>
              <w:bottom w:val="single" w:sz="4" w:space="0" w:color="auto"/>
              <w:right w:val="single" w:sz="4" w:space="0" w:color="auto"/>
            </w:tcBorders>
            <w:shd w:val="clear" w:color="auto" w:fill="auto"/>
            <w:vAlign w:val="bottom"/>
          </w:tcPr>
          <w:p w14:paraId="3FD54AF6" w14:textId="2149D4D8"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0,7</w:t>
            </w:r>
          </w:p>
        </w:tc>
      </w:tr>
      <w:tr w:rsidR="00843D75" w:rsidRPr="00FA3761" w14:paraId="4392C1A4"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73C90E3" w14:textId="0006E33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598F23AA" w14:textId="357419D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Švenčionių r.</w:t>
            </w:r>
          </w:p>
        </w:tc>
        <w:tc>
          <w:tcPr>
            <w:tcW w:w="3961" w:type="dxa"/>
            <w:tcBorders>
              <w:top w:val="nil"/>
              <w:left w:val="nil"/>
              <w:bottom w:val="single" w:sz="4" w:space="0" w:color="auto"/>
              <w:right w:val="single" w:sz="4" w:space="0" w:color="auto"/>
            </w:tcBorders>
            <w:shd w:val="clear" w:color="auto" w:fill="auto"/>
            <w:vAlign w:val="bottom"/>
          </w:tcPr>
          <w:p w14:paraId="63580A5F" w14:textId="6CD5E85C"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0,7</w:t>
            </w:r>
          </w:p>
        </w:tc>
      </w:tr>
      <w:tr w:rsidR="00843D75" w:rsidRPr="00FA3761" w14:paraId="317437E0"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01B9654" w14:textId="660AD7A2"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6</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6D6307FA" w14:textId="02C1658E"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Kalvarijos</w:t>
            </w:r>
          </w:p>
        </w:tc>
        <w:tc>
          <w:tcPr>
            <w:tcW w:w="3961" w:type="dxa"/>
            <w:tcBorders>
              <w:top w:val="nil"/>
              <w:left w:val="nil"/>
              <w:bottom w:val="single" w:sz="4" w:space="0" w:color="auto"/>
              <w:right w:val="single" w:sz="4" w:space="0" w:color="auto"/>
            </w:tcBorders>
            <w:shd w:val="clear" w:color="auto" w:fill="auto"/>
            <w:vAlign w:val="bottom"/>
          </w:tcPr>
          <w:p w14:paraId="0B35FE94" w14:textId="4CF6204A"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0,55</w:t>
            </w:r>
          </w:p>
        </w:tc>
      </w:tr>
      <w:tr w:rsidR="00843D75" w:rsidRPr="00FA3761" w14:paraId="522D0E3B"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52906A7C" w14:textId="04A18C2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0951F649" w14:textId="79FC4E5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Akmenės r.</w:t>
            </w:r>
          </w:p>
        </w:tc>
        <w:tc>
          <w:tcPr>
            <w:tcW w:w="3961" w:type="dxa"/>
            <w:tcBorders>
              <w:top w:val="nil"/>
              <w:left w:val="nil"/>
              <w:bottom w:val="single" w:sz="4" w:space="0" w:color="auto"/>
              <w:right w:val="single" w:sz="4" w:space="0" w:color="auto"/>
            </w:tcBorders>
            <w:shd w:val="clear" w:color="auto" w:fill="auto"/>
            <w:vAlign w:val="bottom"/>
          </w:tcPr>
          <w:p w14:paraId="2861FCD4" w14:textId="799E97AE"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50510989"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587D6A3" w14:textId="00BB8EB6"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6741DF96" w14:textId="6344BC9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Alytaus r.</w:t>
            </w:r>
          </w:p>
        </w:tc>
        <w:tc>
          <w:tcPr>
            <w:tcW w:w="3961" w:type="dxa"/>
            <w:tcBorders>
              <w:top w:val="nil"/>
              <w:left w:val="nil"/>
              <w:bottom w:val="single" w:sz="4" w:space="0" w:color="auto"/>
              <w:right w:val="single" w:sz="4" w:space="0" w:color="auto"/>
            </w:tcBorders>
            <w:shd w:val="clear" w:color="auto" w:fill="auto"/>
            <w:vAlign w:val="bottom"/>
          </w:tcPr>
          <w:p w14:paraId="652B7C6B" w14:textId="18C02BA1"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491F9962"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4FE79F7D" w14:textId="52BEBCD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03DE6CA2" w14:textId="1439B67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Anykščių r.</w:t>
            </w:r>
          </w:p>
        </w:tc>
        <w:tc>
          <w:tcPr>
            <w:tcW w:w="3961" w:type="dxa"/>
            <w:tcBorders>
              <w:top w:val="nil"/>
              <w:left w:val="nil"/>
              <w:bottom w:val="single" w:sz="4" w:space="0" w:color="auto"/>
              <w:right w:val="single" w:sz="4" w:space="0" w:color="auto"/>
            </w:tcBorders>
            <w:shd w:val="clear" w:color="auto" w:fill="auto"/>
            <w:vAlign w:val="bottom"/>
          </w:tcPr>
          <w:p w14:paraId="06FA3DC0" w14:textId="5FB101CD"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5389D0A8"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5C4C2C00" w14:textId="013B5722"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7140EF50" w14:textId="45A018C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Birštono</w:t>
            </w:r>
          </w:p>
        </w:tc>
        <w:tc>
          <w:tcPr>
            <w:tcW w:w="3961" w:type="dxa"/>
            <w:tcBorders>
              <w:top w:val="nil"/>
              <w:left w:val="nil"/>
              <w:bottom w:val="single" w:sz="4" w:space="0" w:color="auto"/>
              <w:right w:val="single" w:sz="4" w:space="0" w:color="auto"/>
            </w:tcBorders>
            <w:shd w:val="clear" w:color="auto" w:fill="auto"/>
            <w:vAlign w:val="bottom"/>
          </w:tcPr>
          <w:p w14:paraId="6329BECE" w14:textId="27177C9C"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5A6A7D7E"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916A57B" w14:textId="6274D1A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24D74178" w14:textId="43C62A68"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Druskininkai</w:t>
            </w:r>
          </w:p>
        </w:tc>
        <w:tc>
          <w:tcPr>
            <w:tcW w:w="3961" w:type="dxa"/>
            <w:tcBorders>
              <w:top w:val="nil"/>
              <w:left w:val="nil"/>
              <w:bottom w:val="single" w:sz="4" w:space="0" w:color="auto"/>
              <w:right w:val="single" w:sz="4" w:space="0" w:color="auto"/>
            </w:tcBorders>
            <w:shd w:val="clear" w:color="auto" w:fill="auto"/>
            <w:vAlign w:val="bottom"/>
          </w:tcPr>
          <w:p w14:paraId="70F74DA4" w14:textId="08383F2B"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481666E8"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425D40C9" w14:textId="441599E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0E8B3C15" w14:textId="2BBBFA2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Elektrėnų</w:t>
            </w:r>
          </w:p>
        </w:tc>
        <w:tc>
          <w:tcPr>
            <w:tcW w:w="3961" w:type="dxa"/>
            <w:tcBorders>
              <w:top w:val="nil"/>
              <w:left w:val="nil"/>
              <w:bottom w:val="single" w:sz="4" w:space="0" w:color="auto"/>
              <w:right w:val="single" w:sz="4" w:space="0" w:color="auto"/>
            </w:tcBorders>
            <w:shd w:val="clear" w:color="auto" w:fill="auto"/>
            <w:vAlign w:val="bottom"/>
          </w:tcPr>
          <w:p w14:paraId="0E8CBC09" w14:textId="40B3C632"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3C669C5F"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1E76B09E" w14:textId="34D5BD0E"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4A626B2C" w14:textId="73859D86"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Joniškio r.</w:t>
            </w:r>
          </w:p>
        </w:tc>
        <w:tc>
          <w:tcPr>
            <w:tcW w:w="3961" w:type="dxa"/>
            <w:tcBorders>
              <w:top w:val="nil"/>
              <w:left w:val="nil"/>
              <w:bottom w:val="single" w:sz="4" w:space="0" w:color="auto"/>
              <w:right w:val="single" w:sz="4" w:space="0" w:color="auto"/>
            </w:tcBorders>
            <w:shd w:val="clear" w:color="auto" w:fill="auto"/>
            <w:vAlign w:val="bottom"/>
          </w:tcPr>
          <w:p w14:paraId="3CB665A7" w14:textId="5AD3FAA8"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16F66456"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4789C725" w14:textId="76C3681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0BA9C018" w14:textId="5393C60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Kaišiadorių r.</w:t>
            </w:r>
          </w:p>
        </w:tc>
        <w:tc>
          <w:tcPr>
            <w:tcW w:w="3961" w:type="dxa"/>
            <w:tcBorders>
              <w:top w:val="nil"/>
              <w:left w:val="nil"/>
              <w:bottom w:val="single" w:sz="4" w:space="0" w:color="auto"/>
              <w:right w:val="single" w:sz="4" w:space="0" w:color="auto"/>
            </w:tcBorders>
            <w:shd w:val="clear" w:color="auto" w:fill="auto"/>
            <w:vAlign w:val="bottom"/>
          </w:tcPr>
          <w:p w14:paraId="0A3B108B" w14:textId="215E7DF6"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16221FDF"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57407CB" w14:textId="104F81E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4F5BB456" w14:textId="4E38B1E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Kauno r.</w:t>
            </w:r>
          </w:p>
        </w:tc>
        <w:tc>
          <w:tcPr>
            <w:tcW w:w="3961" w:type="dxa"/>
            <w:tcBorders>
              <w:top w:val="nil"/>
              <w:left w:val="nil"/>
              <w:bottom w:val="single" w:sz="4" w:space="0" w:color="auto"/>
              <w:right w:val="single" w:sz="4" w:space="0" w:color="auto"/>
            </w:tcBorders>
            <w:shd w:val="clear" w:color="auto" w:fill="auto"/>
            <w:vAlign w:val="bottom"/>
          </w:tcPr>
          <w:p w14:paraId="0C222CEC" w14:textId="46346AA2"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29A34CAA"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62D6216" w14:textId="64231712"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0618C90D" w14:textId="72C5DB3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Kėdainių r.</w:t>
            </w:r>
          </w:p>
        </w:tc>
        <w:tc>
          <w:tcPr>
            <w:tcW w:w="3961" w:type="dxa"/>
            <w:tcBorders>
              <w:top w:val="nil"/>
              <w:left w:val="nil"/>
              <w:bottom w:val="single" w:sz="4" w:space="0" w:color="auto"/>
              <w:right w:val="single" w:sz="4" w:space="0" w:color="auto"/>
            </w:tcBorders>
            <w:shd w:val="clear" w:color="auto" w:fill="auto"/>
            <w:vAlign w:val="bottom"/>
          </w:tcPr>
          <w:p w14:paraId="7FE5B024" w14:textId="425FEB7C"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68C1E6C9"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8C0EBB3" w14:textId="5FFC0ED2"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1C1F18FB" w14:textId="755AB73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Kelmės r.</w:t>
            </w:r>
          </w:p>
        </w:tc>
        <w:tc>
          <w:tcPr>
            <w:tcW w:w="3961" w:type="dxa"/>
            <w:tcBorders>
              <w:top w:val="nil"/>
              <w:left w:val="nil"/>
              <w:bottom w:val="single" w:sz="4" w:space="0" w:color="auto"/>
              <w:right w:val="single" w:sz="4" w:space="0" w:color="auto"/>
            </w:tcBorders>
            <w:shd w:val="clear" w:color="auto" w:fill="auto"/>
            <w:vAlign w:val="bottom"/>
          </w:tcPr>
          <w:p w14:paraId="700E1ED6" w14:textId="4AEA8C5B"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716FD1EA"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1BF8E59" w14:textId="53834CA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5CC4EAA9" w14:textId="5D0D7855"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Kupiškio r.</w:t>
            </w:r>
          </w:p>
        </w:tc>
        <w:tc>
          <w:tcPr>
            <w:tcW w:w="3961" w:type="dxa"/>
            <w:tcBorders>
              <w:top w:val="nil"/>
              <w:left w:val="nil"/>
              <w:bottom w:val="single" w:sz="4" w:space="0" w:color="auto"/>
              <w:right w:val="single" w:sz="4" w:space="0" w:color="auto"/>
            </w:tcBorders>
            <w:shd w:val="clear" w:color="auto" w:fill="auto"/>
            <w:vAlign w:val="bottom"/>
          </w:tcPr>
          <w:p w14:paraId="096B38D4" w14:textId="491C97EE"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44769D77"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9D4E0FC" w14:textId="5A52293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26C821CE" w14:textId="6F998F7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Lazdijų r.</w:t>
            </w:r>
          </w:p>
        </w:tc>
        <w:tc>
          <w:tcPr>
            <w:tcW w:w="3961" w:type="dxa"/>
            <w:tcBorders>
              <w:top w:val="nil"/>
              <w:left w:val="nil"/>
              <w:bottom w:val="single" w:sz="4" w:space="0" w:color="auto"/>
              <w:right w:val="single" w:sz="4" w:space="0" w:color="auto"/>
            </w:tcBorders>
            <w:shd w:val="clear" w:color="auto" w:fill="auto"/>
            <w:vAlign w:val="bottom"/>
          </w:tcPr>
          <w:p w14:paraId="66C591C8" w14:textId="447E4D09"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250F01FB"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1583C915" w14:textId="05E5A7C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7BC5DEDA" w14:textId="27003DD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Marijampolė</w:t>
            </w:r>
          </w:p>
        </w:tc>
        <w:tc>
          <w:tcPr>
            <w:tcW w:w="3961" w:type="dxa"/>
            <w:tcBorders>
              <w:top w:val="nil"/>
              <w:left w:val="nil"/>
              <w:bottom w:val="single" w:sz="4" w:space="0" w:color="auto"/>
              <w:right w:val="single" w:sz="4" w:space="0" w:color="auto"/>
            </w:tcBorders>
            <w:shd w:val="clear" w:color="auto" w:fill="auto"/>
            <w:vAlign w:val="bottom"/>
          </w:tcPr>
          <w:p w14:paraId="7103422F" w14:textId="1A43F787"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40BE7AA1"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4BCBCC3B" w14:textId="70AA1366"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6466C94D" w14:textId="56310ED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Mažeikių r.</w:t>
            </w:r>
          </w:p>
        </w:tc>
        <w:tc>
          <w:tcPr>
            <w:tcW w:w="3961" w:type="dxa"/>
            <w:tcBorders>
              <w:top w:val="nil"/>
              <w:left w:val="nil"/>
              <w:bottom w:val="single" w:sz="4" w:space="0" w:color="auto"/>
              <w:right w:val="single" w:sz="4" w:space="0" w:color="auto"/>
            </w:tcBorders>
            <w:shd w:val="clear" w:color="auto" w:fill="auto"/>
            <w:vAlign w:val="bottom"/>
          </w:tcPr>
          <w:p w14:paraId="56456EF4" w14:textId="0E55864E"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72B82BF8"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6735338" w14:textId="6FD9D53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714C7849" w14:textId="34778A82"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Molėtų r.</w:t>
            </w:r>
          </w:p>
        </w:tc>
        <w:tc>
          <w:tcPr>
            <w:tcW w:w="3961" w:type="dxa"/>
            <w:tcBorders>
              <w:top w:val="nil"/>
              <w:left w:val="nil"/>
              <w:bottom w:val="single" w:sz="4" w:space="0" w:color="auto"/>
              <w:right w:val="single" w:sz="4" w:space="0" w:color="auto"/>
            </w:tcBorders>
            <w:shd w:val="clear" w:color="auto" w:fill="auto"/>
            <w:vAlign w:val="bottom"/>
          </w:tcPr>
          <w:p w14:paraId="1DAF8CC5" w14:textId="279A61D9"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74365897"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1E7BB119" w14:textId="21E586A8"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0A45C40F" w14:textId="267CD267"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Neringos</w:t>
            </w:r>
          </w:p>
        </w:tc>
        <w:tc>
          <w:tcPr>
            <w:tcW w:w="3961" w:type="dxa"/>
            <w:tcBorders>
              <w:top w:val="nil"/>
              <w:left w:val="nil"/>
              <w:bottom w:val="single" w:sz="4" w:space="0" w:color="auto"/>
              <w:right w:val="single" w:sz="4" w:space="0" w:color="auto"/>
            </w:tcBorders>
            <w:shd w:val="clear" w:color="auto" w:fill="auto"/>
            <w:vAlign w:val="bottom"/>
          </w:tcPr>
          <w:p w14:paraId="317F1ADD" w14:textId="328EF00C"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2A6EF67B"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3F17D8F" w14:textId="660AAD7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426AB595" w14:textId="24198D2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Pagėgių</w:t>
            </w:r>
          </w:p>
        </w:tc>
        <w:tc>
          <w:tcPr>
            <w:tcW w:w="3961" w:type="dxa"/>
            <w:tcBorders>
              <w:top w:val="nil"/>
              <w:left w:val="nil"/>
              <w:bottom w:val="single" w:sz="4" w:space="0" w:color="auto"/>
              <w:right w:val="single" w:sz="4" w:space="0" w:color="auto"/>
            </w:tcBorders>
            <w:shd w:val="clear" w:color="auto" w:fill="auto"/>
            <w:vAlign w:val="bottom"/>
          </w:tcPr>
          <w:p w14:paraId="12C4FEC8" w14:textId="0D5E4D5C"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6E0755BA"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DF28C85" w14:textId="7181B397"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5D05C13A" w14:textId="2DEE98AE"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Pakruojo r.</w:t>
            </w:r>
          </w:p>
        </w:tc>
        <w:tc>
          <w:tcPr>
            <w:tcW w:w="3961" w:type="dxa"/>
            <w:tcBorders>
              <w:top w:val="nil"/>
              <w:left w:val="nil"/>
              <w:bottom w:val="single" w:sz="4" w:space="0" w:color="auto"/>
              <w:right w:val="single" w:sz="4" w:space="0" w:color="auto"/>
            </w:tcBorders>
            <w:shd w:val="clear" w:color="auto" w:fill="auto"/>
            <w:vAlign w:val="bottom"/>
          </w:tcPr>
          <w:p w14:paraId="40D2B21A" w14:textId="5C6FE698"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41A878E1"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A70A8F2" w14:textId="0D2571E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3F0E26CD" w14:textId="34FD0B7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Palangos m.</w:t>
            </w:r>
          </w:p>
        </w:tc>
        <w:tc>
          <w:tcPr>
            <w:tcW w:w="3961" w:type="dxa"/>
            <w:tcBorders>
              <w:top w:val="nil"/>
              <w:left w:val="nil"/>
              <w:bottom w:val="single" w:sz="4" w:space="0" w:color="auto"/>
              <w:right w:val="single" w:sz="4" w:space="0" w:color="auto"/>
            </w:tcBorders>
            <w:shd w:val="clear" w:color="auto" w:fill="auto"/>
            <w:vAlign w:val="bottom"/>
          </w:tcPr>
          <w:p w14:paraId="1CF36CFA" w14:textId="3EF44392"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774BEA20"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7322335" w14:textId="5E6E38F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597D8F6E" w14:textId="5DB718F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Panevėžio m.</w:t>
            </w:r>
          </w:p>
        </w:tc>
        <w:tc>
          <w:tcPr>
            <w:tcW w:w="3961" w:type="dxa"/>
            <w:tcBorders>
              <w:top w:val="nil"/>
              <w:left w:val="nil"/>
              <w:bottom w:val="single" w:sz="4" w:space="0" w:color="auto"/>
              <w:right w:val="single" w:sz="4" w:space="0" w:color="auto"/>
            </w:tcBorders>
            <w:shd w:val="clear" w:color="auto" w:fill="auto"/>
            <w:vAlign w:val="bottom"/>
          </w:tcPr>
          <w:p w14:paraId="40F44D72" w14:textId="66FB842D"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645A84E1"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661B40E" w14:textId="62E19166"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5D453C40" w14:textId="7F10AE07"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Plungės r.</w:t>
            </w:r>
          </w:p>
        </w:tc>
        <w:tc>
          <w:tcPr>
            <w:tcW w:w="3961" w:type="dxa"/>
            <w:tcBorders>
              <w:top w:val="nil"/>
              <w:left w:val="nil"/>
              <w:bottom w:val="single" w:sz="4" w:space="0" w:color="auto"/>
              <w:right w:val="single" w:sz="4" w:space="0" w:color="auto"/>
            </w:tcBorders>
            <w:shd w:val="clear" w:color="auto" w:fill="auto"/>
            <w:vAlign w:val="bottom"/>
          </w:tcPr>
          <w:p w14:paraId="442541CF" w14:textId="6B0AC887"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7A81BE46"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FA88E0A" w14:textId="18FF13C7"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005E21D4" w14:textId="6B030C9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Prienų r.</w:t>
            </w:r>
          </w:p>
        </w:tc>
        <w:tc>
          <w:tcPr>
            <w:tcW w:w="3961" w:type="dxa"/>
            <w:tcBorders>
              <w:top w:val="nil"/>
              <w:left w:val="nil"/>
              <w:bottom w:val="single" w:sz="4" w:space="0" w:color="auto"/>
              <w:right w:val="single" w:sz="4" w:space="0" w:color="auto"/>
            </w:tcBorders>
            <w:shd w:val="clear" w:color="auto" w:fill="auto"/>
            <w:vAlign w:val="bottom"/>
          </w:tcPr>
          <w:p w14:paraId="36446FCC" w14:textId="56E7F013"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23CFF696"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5E6D717F" w14:textId="4DA85848"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27A80EE6" w14:textId="5D432CC6"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Raseinių r.</w:t>
            </w:r>
          </w:p>
        </w:tc>
        <w:tc>
          <w:tcPr>
            <w:tcW w:w="3961" w:type="dxa"/>
            <w:tcBorders>
              <w:top w:val="nil"/>
              <w:left w:val="nil"/>
              <w:bottom w:val="single" w:sz="4" w:space="0" w:color="auto"/>
              <w:right w:val="single" w:sz="4" w:space="0" w:color="auto"/>
            </w:tcBorders>
            <w:shd w:val="clear" w:color="auto" w:fill="auto"/>
            <w:vAlign w:val="bottom"/>
          </w:tcPr>
          <w:p w14:paraId="75504765" w14:textId="734B7DEB"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31205067"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C33ACEF" w14:textId="27A7016E"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657E41DC" w14:textId="76D09362"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Skuodo r.</w:t>
            </w:r>
          </w:p>
        </w:tc>
        <w:tc>
          <w:tcPr>
            <w:tcW w:w="3961" w:type="dxa"/>
            <w:tcBorders>
              <w:top w:val="nil"/>
              <w:left w:val="nil"/>
              <w:bottom w:val="single" w:sz="4" w:space="0" w:color="auto"/>
              <w:right w:val="single" w:sz="4" w:space="0" w:color="auto"/>
            </w:tcBorders>
            <w:shd w:val="clear" w:color="auto" w:fill="auto"/>
            <w:vAlign w:val="bottom"/>
          </w:tcPr>
          <w:p w14:paraId="37B18AA3" w14:textId="00B8AE75"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3A19ECBB"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FB95A4E" w14:textId="2AA63B8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44CA48D6" w14:textId="2EF8980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Šakių r.</w:t>
            </w:r>
          </w:p>
        </w:tc>
        <w:tc>
          <w:tcPr>
            <w:tcW w:w="3961" w:type="dxa"/>
            <w:tcBorders>
              <w:top w:val="nil"/>
              <w:left w:val="nil"/>
              <w:bottom w:val="single" w:sz="4" w:space="0" w:color="auto"/>
              <w:right w:val="single" w:sz="4" w:space="0" w:color="auto"/>
            </w:tcBorders>
            <w:shd w:val="clear" w:color="auto" w:fill="auto"/>
            <w:vAlign w:val="bottom"/>
          </w:tcPr>
          <w:p w14:paraId="1F59262A" w14:textId="6026B552"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148B52BF"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F9B82C0" w14:textId="4C807A85"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5BF3B7CC" w14:textId="4674ACFE"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Šiaulių m.</w:t>
            </w:r>
          </w:p>
        </w:tc>
        <w:tc>
          <w:tcPr>
            <w:tcW w:w="3961" w:type="dxa"/>
            <w:tcBorders>
              <w:top w:val="nil"/>
              <w:left w:val="nil"/>
              <w:bottom w:val="single" w:sz="4" w:space="0" w:color="auto"/>
              <w:right w:val="single" w:sz="4" w:space="0" w:color="auto"/>
            </w:tcBorders>
            <w:shd w:val="clear" w:color="auto" w:fill="auto"/>
            <w:vAlign w:val="bottom"/>
          </w:tcPr>
          <w:p w14:paraId="2FDEE1DB" w14:textId="560B1F60"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51527255"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FF2281A" w14:textId="66AA0918"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47F9488F" w14:textId="41F8F7E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Šiaulių r.</w:t>
            </w:r>
          </w:p>
        </w:tc>
        <w:tc>
          <w:tcPr>
            <w:tcW w:w="3961" w:type="dxa"/>
            <w:tcBorders>
              <w:top w:val="nil"/>
              <w:left w:val="nil"/>
              <w:bottom w:val="single" w:sz="4" w:space="0" w:color="auto"/>
              <w:right w:val="single" w:sz="4" w:space="0" w:color="auto"/>
            </w:tcBorders>
            <w:shd w:val="clear" w:color="auto" w:fill="auto"/>
            <w:vAlign w:val="bottom"/>
          </w:tcPr>
          <w:p w14:paraId="41616AFE" w14:textId="571E3205"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1E641101"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2F8FB79" w14:textId="74F2C41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04D42D93" w14:textId="4943E988"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Šilalės r.</w:t>
            </w:r>
          </w:p>
        </w:tc>
        <w:tc>
          <w:tcPr>
            <w:tcW w:w="3961" w:type="dxa"/>
            <w:tcBorders>
              <w:top w:val="nil"/>
              <w:left w:val="nil"/>
              <w:bottom w:val="single" w:sz="4" w:space="0" w:color="auto"/>
              <w:right w:val="single" w:sz="4" w:space="0" w:color="auto"/>
            </w:tcBorders>
            <w:shd w:val="clear" w:color="auto" w:fill="auto"/>
            <w:vAlign w:val="bottom"/>
          </w:tcPr>
          <w:p w14:paraId="5AE500FF" w14:textId="67276CB3"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1D4CBBE3"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FED0915" w14:textId="0D9AC71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438273E6" w14:textId="53EADE6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Šilutės r.</w:t>
            </w:r>
          </w:p>
        </w:tc>
        <w:tc>
          <w:tcPr>
            <w:tcW w:w="3961" w:type="dxa"/>
            <w:tcBorders>
              <w:top w:val="nil"/>
              <w:left w:val="nil"/>
              <w:bottom w:val="single" w:sz="4" w:space="0" w:color="auto"/>
              <w:right w:val="single" w:sz="4" w:space="0" w:color="auto"/>
            </w:tcBorders>
            <w:shd w:val="clear" w:color="auto" w:fill="auto"/>
            <w:vAlign w:val="bottom"/>
          </w:tcPr>
          <w:p w14:paraId="7EA50F66" w14:textId="7D657BC7"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2A6CFA25"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3D0A272" w14:textId="7A063A8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15F4C4FC" w14:textId="6B679F7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Širvintų r.</w:t>
            </w:r>
          </w:p>
        </w:tc>
        <w:tc>
          <w:tcPr>
            <w:tcW w:w="3961" w:type="dxa"/>
            <w:tcBorders>
              <w:top w:val="nil"/>
              <w:left w:val="nil"/>
              <w:bottom w:val="single" w:sz="4" w:space="0" w:color="auto"/>
              <w:right w:val="single" w:sz="4" w:space="0" w:color="auto"/>
            </w:tcBorders>
            <w:shd w:val="clear" w:color="auto" w:fill="auto"/>
            <w:vAlign w:val="bottom"/>
          </w:tcPr>
          <w:p w14:paraId="6A35BBA8" w14:textId="59BF757F"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2765B6DE"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1C51650" w14:textId="50AF621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70F5CFBB" w14:textId="72EAF87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Tauragės r.</w:t>
            </w:r>
          </w:p>
        </w:tc>
        <w:tc>
          <w:tcPr>
            <w:tcW w:w="3961" w:type="dxa"/>
            <w:tcBorders>
              <w:top w:val="nil"/>
              <w:left w:val="nil"/>
              <w:bottom w:val="single" w:sz="4" w:space="0" w:color="auto"/>
              <w:right w:val="single" w:sz="4" w:space="0" w:color="auto"/>
            </w:tcBorders>
            <w:shd w:val="clear" w:color="auto" w:fill="auto"/>
            <w:vAlign w:val="bottom"/>
          </w:tcPr>
          <w:p w14:paraId="212F1C84" w14:textId="670D7F43"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7ADC8F83"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4251DFF" w14:textId="7DD9B05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1EFC6DB8" w14:textId="4BE60C5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Telšių raj.</w:t>
            </w:r>
          </w:p>
        </w:tc>
        <w:tc>
          <w:tcPr>
            <w:tcW w:w="3961" w:type="dxa"/>
            <w:tcBorders>
              <w:top w:val="nil"/>
              <w:left w:val="nil"/>
              <w:bottom w:val="single" w:sz="4" w:space="0" w:color="auto"/>
              <w:right w:val="single" w:sz="4" w:space="0" w:color="auto"/>
            </w:tcBorders>
            <w:shd w:val="clear" w:color="auto" w:fill="auto"/>
            <w:vAlign w:val="bottom"/>
          </w:tcPr>
          <w:p w14:paraId="5509FA84" w14:textId="38497022"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1C3FAAD4"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A7A9490" w14:textId="1214F80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4BA261CE" w14:textId="40C1BE3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Trakų r.</w:t>
            </w:r>
          </w:p>
        </w:tc>
        <w:tc>
          <w:tcPr>
            <w:tcW w:w="3961" w:type="dxa"/>
            <w:tcBorders>
              <w:top w:val="nil"/>
              <w:left w:val="nil"/>
              <w:bottom w:val="single" w:sz="4" w:space="0" w:color="auto"/>
              <w:right w:val="single" w:sz="4" w:space="0" w:color="auto"/>
            </w:tcBorders>
            <w:shd w:val="clear" w:color="auto" w:fill="auto"/>
            <w:vAlign w:val="bottom"/>
          </w:tcPr>
          <w:p w14:paraId="2F8F01AA" w14:textId="0F17DA73"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09A04333"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51895936" w14:textId="03FF769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1D30506D" w14:textId="54844BE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Utenos r.</w:t>
            </w:r>
          </w:p>
        </w:tc>
        <w:tc>
          <w:tcPr>
            <w:tcW w:w="3961" w:type="dxa"/>
            <w:tcBorders>
              <w:top w:val="nil"/>
              <w:left w:val="nil"/>
              <w:bottom w:val="single" w:sz="4" w:space="0" w:color="auto"/>
              <w:right w:val="single" w:sz="4" w:space="0" w:color="auto"/>
            </w:tcBorders>
            <w:shd w:val="clear" w:color="auto" w:fill="auto"/>
            <w:vAlign w:val="bottom"/>
          </w:tcPr>
          <w:p w14:paraId="618A16F9" w14:textId="32846277"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0759CE38"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43EAEDA" w14:textId="03F9319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53C6CB4B" w14:textId="36E2F9B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Varėnos r.</w:t>
            </w:r>
          </w:p>
        </w:tc>
        <w:tc>
          <w:tcPr>
            <w:tcW w:w="3961" w:type="dxa"/>
            <w:tcBorders>
              <w:top w:val="nil"/>
              <w:left w:val="nil"/>
              <w:bottom w:val="single" w:sz="4" w:space="0" w:color="auto"/>
              <w:right w:val="single" w:sz="4" w:space="0" w:color="auto"/>
            </w:tcBorders>
            <w:shd w:val="clear" w:color="auto" w:fill="auto"/>
            <w:vAlign w:val="bottom"/>
          </w:tcPr>
          <w:p w14:paraId="0C71DDE2" w14:textId="3D7D47DC"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7E767DA3"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1B48E6C7" w14:textId="0551F9E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56CA2F1E" w14:textId="56C37E2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Vilkaviškio r.</w:t>
            </w:r>
          </w:p>
        </w:tc>
        <w:tc>
          <w:tcPr>
            <w:tcW w:w="3961" w:type="dxa"/>
            <w:tcBorders>
              <w:top w:val="nil"/>
              <w:left w:val="nil"/>
              <w:bottom w:val="single" w:sz="4" w:space="0" w:color="auto"/>
              <w:right w:val="single" w:sz="4" w:space="0" w:color="auto"/>
            </w:tcBorders>
            <w:shd w:val="clear" w:color="auto" w:fill="auto"/>
            <w:vAlign w:val="bottom"/>
          </w:tcPr>
          <w:p w14:paraId="257E6F09" w14:textId="15E57DF8"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01D468C1"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2BEE076" w14:textId="4407A667"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0FB5C74B" w14:textId="0F1EE38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Vilniaus m.</w:t>
            </w:r>
          </w:p>
        </w:tc>
        <w:tc>
          <w:tcPr>
            <w:tcW w:w="3961" w:type="dxa"/>
            <w:tcBorders>
              <w:top w:val="nil"/>
              <w:left w:val="nil"/>
              <w:bottom w:val="single" w:sz="4" w:space="0" w:color="auto"/>
              <w:right w:val="single" w:sz="4" w:space="0" w:color="auto"/>
            </w:tcBorders>
            <w:shd w:val="clear" w:color="auto" w:fill="auto"/>
            <w:vAlign w:val="bottom"/>
          </w:tcPr>
          <w:p w14:paraId="4BAB331B" w14:textId="6CDF0248"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38FE8555"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4CC374B3" w14:textId="18814CD8"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7-45</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0160E6E7" w14:textId="1312BEF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Zarasų r.</w:t>
            </w:r>
          </w:p>
        </w:tc>
        <w:tc>
          <w:tcPr>
            <w:tcW w:w="3961" w:type="dxa"/>
            <w:tcBorders>
              <w:top w:val="nil"/>
              <w:left w:val="nil"/>
              <w:bottom w:val="single" w:sz="4" w:space="0" w:color="auto"/>
              <w:right w:val="single" w:sz="4" w:space="0" w:color="auto"/>
            </w:tcBorders>
            <w:shd w:val="clear" w:color="auto" w:fill="auto"/>
            <w:vAlign w:val="bottom"/>
          </w:tcPr>
          <w:p w14:paraId="7D86D74C" w14:textId="4CBE99DC"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0,5</w:t>
            </w:r>
          </w:p>
        </w:tc>
      </w:tr>
      <w:tr w:rsidR="00843D75" w:rsidRPr="00FA3761" w14:paraId="0BB0F6D8"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174DE386" w14:textId="6A7555B9"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46-47</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221E56C3" w14:textId="2005DBF5"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Ignalinos r.</w:t>
            </w:r>
          </w:p>
        </w:tc>
        <w:tc>
          <w:tcPr>
            <w:tcW w:w="3961" w:type="dxa"/>
            <w:tcBorders>
              <w:top w:val="nil"/>
              <w:left w:val="nil"/>
              <w:bottom w:val="single" w:sz="4" w:space="0" w:color="auto"/>
              <w:right w:val="single" w:sz="4" w:space="0" w:color="auto"/>
            </w:tcBorders>
            <w:shd w:val="clear" w:color="auto" w:fill="auto"/>
            <w:vAlign w:val="bottom"/>
          </w:tcPr>
          <w:p w14:paraId="00F32A78" w14:textId="2DBD995E"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0,45</w:t>
            </w:r>
          </w:p>
        </w:tc>
      </w:tr>
      <w:tr w:rsidR="00843D75" w:rsidRPr="00FA3761" w14:paraId="55A0A206"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1EFA6742" w14:textId="7A5C7CB7"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46-47</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07580318" w14:textId="540825C6"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Rokiškio r.</w:t>
            </w:r>
          </w:p>
        </w:tc>
        <w:tc>
          <w:tcPr>
            <w:tcW w:w="3961" w:type="dxa"/>
            <w:tcBorders>
              <w:top w:val="nil"/>
              <w:left w:val="nil"/>
              <w:bottom w:val="single" w:sz="4" w:space="0" w:color="auto"/>
              <w:right w:val="single" w:sz="4" w:space="0" w:color="auto"/>
            </w:tcBorders>
            <w:shd w:val="clear" w:color="auto" w:fill="auto"/>
            <w:vAlign w:val="bottom"/>
          </w:tcPr>
          <w:p w14:paraId="567B5CB6" w14:textId="65EAA8E1"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0,45</w:t>
            </w:r>
          </w:p>
        </w:tc>
      </w:tr>
      <w:tr w:rsidR="00843D75" w:rsidRPr="00FA3761" w14:paraId="7037BEC8"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E74918E" w14:textId="00AB6B0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48-56</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2900B21B" w14:textId="3BBE9A2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Biržų r.</w:t>
            </w:r>
          </w:p>
        </w:tc>
        <w:tc>
          <w:tcPr>
            <w:tcW w:w="3961" w:type="dxa"/>
            <w:tcBorders>
              <w:top w:val="nil"/>
              <w:left w:val="nil"/>
              <w:bottom w:val="single" w:sz="4" w:space="0" w:color="auto"/>
              <w:right w:val="single" w:sz="4" w:space="0" w:color="auto"/>
            </w:tcBorders>
            <w:shd w:val="clear" w:color="auto" w:fill="auto"/>
            <w:vAlign w:val="bottom"/>
          </w:tcPr>
          <w:p w14:paraId="1ABD6E28" w14:textId="4F91039B"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0,35</w:t>
            </w:r>
          </w:p>
        </w:tc>
      </w:tr>
      <w:tr w:rsidR="00843D75" w:rsidRPr="00FA3761" w14:paraId="0F29DA4A"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59EFF16" w14:textId="187CF3DE"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48-56</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5FACAF5B" w14:textId="13392A42"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Jurbarko r.</w:t>
            </w:r>
          </w:p>
        </w:tc>
        <w:tc>
          <w:tcPr>
            <w:tcW w:w="3961" w:type="dxa"/>
            <w:tcBorders>
              <w:top w:val="nil"/>
              <w:left w:val="nil"/>
              <w:bottom w:val="single" w:sz="4" w:space="0" w:color="auto"/>
              <w:right w:val="single" w:sz="4" w:space="0" w:color="auto"/>
            </w:tcBorders>
            <w:shd w:val="clear" w:color="auto" w:fill="auto"/>
            <w:vAlign w:val="bottom"/>
          </w:tcPr>
          <w:p w14:paraId="7ED01105" w14:textId="701F579C"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0,35</w:t>
            </w:r>
          </w:p>
        </w:tc>
      </w:tr>
      <w:tr w:rsidR="00843D75" w:rsidRPr="00FA3761" w14:paraId="0545D0D0"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53A80AE5" w14:textId="70C3C5FB"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48-56</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70B6CE00" w14:textId="0BBCEBA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Kauno m.</w:t>
            </w:r>
          </w:p>
        </w:tc>
        <w:tc>
          <w:tcPr>
            <w:tcW w:w="3961" w:type="dxa"/>
            <w:tcBorders>
              <w:top w:val="nil"/>
              <w:left w:val="nil"/>
              <w:bottom w:val="single" w:sz="4" w:space="0" w:color="auto"/>
              <w:right w:val="single" w:sz="4" w:space="0" w:color="auto"/>
            </w:tcBorders>
            <w:shd w:val="clear" w:color="auto" w:fill="auto"/>
            <w:vAlign w:val="bottom"/>
          </w:tcPr>
          <w:p w14:paraId="3009DBE6" w14:textId="43E40F87"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0,35</w:t>
            </w:r>
          </w:p>
        </w:tc>
      </w:tr>
      <w:tr w:rsidR="00843D75" w:rsidRPr="00FA3761" w14:paraId="601A2767"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2686F43" w14:textId="3AC13822"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48-56</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5B8143EA" w14:textId="26F754F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Klaipėdos r.</w:t>
            </w:r>
          </w:p>
        </w:tc>
        <w:tc>
          <w:tcPr>
            <w:tcW w:w="3961" w:type="dxa"/>
            <w:tcBorders>
              <w:top w:val="nil"/>
              <w:left w:val="nil"/>
              <w:bottom w:val="single" w:sz="4" w:space="0" w:color="auto"/>
              <w:right w:val="single" w:sz="4" w:space="0" w:color="auto"/>
            </w:tcBorders>
            <w:shd w:val="clear" w:color="auto" w:fill="auto"/>
            <w:vAlign w:val="bottom"/>
          </w:tcPr>
          <w:p w14:paraId="09175B67" w14:textId="5FB66578"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0,35</w:t>
            </w:r>
          </w:p>
        </w:tc>
      </w:tr>
      <w:tr w:rsidR="00843D75" w:rsidRPr="00FA3761" w14:paraId="26F465FF"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66681F8" w14:textId="334A9B46"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48-56</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0594E1FC" w14:textId="65149E0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Panevėžio r.</w:t>
            </w:r>
          </w:p>
        </w:tc>
        <w:tc>
          <w:tcPr>
            <w:tcW w:w="3961" w:type="dxa"/>
            <w:tcBorders>
              <w:top w:val="nil"/>
              <w:left w:val="nil"/>
              <w:bottom w:val="single" w:sz="4" w:space="0" w:color="auto"/>
              <w:right w:val="single" w:sz="4" w:space="0" w:color="auto"/>
            </w:tcBorders>
            <w:shd w:val="clear" w:color="auto" w:fill="auto"/>
            <w:vAlign w:val="bottom"/>
          </w:tcPr>
          <w:p w14:paraId="3BAE40B0" w14:textId="1D55254F"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0,35</w:t>
            </w:r>
          </w:p>
        </w:tc>
      </w:tr>
      <w:tr w:rsidR="00843D75" w:rsidRPr="00FA3761" w14:paraId="396CB1C0"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8F9BB1C" w14:textId="19BE1B54"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48-56</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6F8BE1FB" w14:textId="6B5EC371"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Pasvalio r.</w:t>
            </w:r>
          </w:p>
        </w:tc>
        <w:tc>
          <w:tcPr>
            <w:tcW w:w="3961" w:type="dxa"/>
            <w:tcBorders>
              <w:top w:val="nil"/>
              <w:left w:val="nil"/>
              <w:bottom w:val="single" w:sz="4" w:space="0" w:color="auto"/>
              <w:right w:val="single" w:sz="4" w:space="0" w:color="auto"/>
            </w:tcBorders>
            <w:shd w:val="clear" w:color="auto" w:fill="auto"/>
            <w:vAlign w:val="bottom"/>
          </w:tcPr>
          <w:p w14:paraId="64695EF4" w14:textId="22C3ABEB"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0,35</w:t>
            </w:r>
          </w:p>
        </w:tc>
      </w:tr>
      <w:tr w:rsidR="00843D75" w:rsidRPr="00FA3761" w14:paraId="03ED47F4"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19EBD6F0" w14:textId="730883C3"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48-56</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07A173E8" w14:textId="1377FC3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Šalčininkų r.</w:t>
            </w:r>
          </w:p>
        </w:tc>
        <w:tc>
          <w:tcPr>
            <w:tcW w:w="3961" w:type="dxa"/>
            <w:tcBorders>
              <w:top w:val="nil"/>
              <w:left w:val="nil"/>
              <w:bottom w:val="single" w:sz="4" w:space="0" w:color="auto"/>
              <w:right w:val="single" w:sz="4" w:space="0" w:color="auto"/>
            </w:tcBorders>
            <w:shd w:val="clear" w:color="auto" w:fill="auto"/>
            <w:vAlign w:val="bottom"/>
          </w:tcPr>
          <w:p w14:paraId="57E84008" w14:textId="0CE41394"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0,35</w:t>
            </w:r>
          </w:p>
        </w:tc>
      </w:tr>
      <w:tr w:rsidR="00843D75" w:rsidRPr="00FA3761" w14:paraId="061AF805"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40EE1556" w14:textId="5394F4E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48-56</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08B558D7" w14:textId="5AF38CB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Ukmergės r.</w:t>
            </w:r>
          </w:p>
        </w:tc>
        <w:tc>
          <w:tcPr>
            <w:tcW w:w="3961" w:type="dxa"/>
            <w:tcBorders>
              <w:top w:val="nil"/>
              <w:left w:val="nil"/>
              <w:bottom w:val="single" w:sz="4" w:space="0" w:color="auto"/>
              <w:right w:val="single" w:sz="4" w:space="0" w:color="auto"/>
            </w:tcBorders>
            <w:shd w:val="clear" w:color="auto" w:fill="auto"/>
            <w:vAlign w:val="bottom"/>
          </w:tcPr>
          <w:p w14:paraId="301DE65B" w14:textId="400CB55D"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0,35</w:t>
            </w:r>
          </w:p>
        </w:tc>
      </w:tr>
      <w:tr w:rsidR="00843D75" w:rsidRPr="00FA3761" w14:paraId="5736BD7C"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53A98BD1" w14:textId="2400716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48-56</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2A65AD04" w14:textId="24F22B0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Visagino</w:t>
            </w:r>
          </w:p>
        </w:tc>
        <w:tc>
          <w:tcPr>
            <w:tcW w:w="3961" w:type="dxa"/>
            <w:tcBorders>
              <w:top w:val="nil"/>
              <w:left w:val="nil"/>
              <w:bottom w:val="single" w:sz="4" w:space="0" w:color="auto"/>
              <w:right w:val="single" w:sz="4" w:space="0" w:color="auto"/>
            </w:tcBorders>
            <w:shd w:val="clear" w:color="auto" w:fill="auto"/>
            <w:vAlign w:val="bottom"/>
          </w:tcPr>
          <w:p w14:paraId="19AB2EFF" w14:textId="7E1879BF"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0,35</w:t>
            </w:r>
          </w:p>
        </w:tc>
      </w:tr>
      <w:tr w:rsidR="00843D75" w:rsidRPr="00FA3761" w14:paraId="3EC27A05"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A101782" w14:textId="7F5FC27F"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57-58</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0662D1CA" w14:textId="29A3B1F0"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Radviliškio r.</w:t>
            </w:r>
          </w:p>
        </w:tc>
        <w:tc>
          <w:tcPr>
            <w:tcW w:w="3961" w:type="dxa"/>
            <w:tcBorders>
              <w:top w:val="nil"/>
              <w:left w:val="nil"/>
              <w:bottom w:val="single" w:sz="4" w:space="0" w:color="auto"/>
              <w:right w:val="single" w:sz="4" w:space="0" w:color="auto"/>
            </w:tcBorders>
            <w:shd w:val="clear" w:color="auto" w:fill="auto"/>
            <w:vAlign w:val="bottom"/>
          </w:tcPr>
          <w:p w14:paraId="1816D3A7" w14:textId="51DB088E"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0,3</w:t>
            </w:r>
          </w:p>
        </w:tc>
      </w:tr>
      <w:tr w:rsidR="00843D75" w:rsidRPr="00FA3761" w14:paraId="59D2CF69"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45CFEF2D" w14:textId="7A4A40C2"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57-58</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551777A0" w14:textId="4A5D74ED"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Rietavo</w:t>
            </w:r>
          </w:p>
        </w:tc>
        <w:tc>
          <w:tcPr>
            <w:tcW w:w="3961" w:type="dxa"/>
            <w:tcBorders>
              <w:top w:val="nil"/>
              <w:left w:val="nil"/>
              <w:bottom w:val="single" w:sz="4" w:space="0" w:color="auto"/>
              <w:right w:val="single" w:sz="4" w:space="0" w:color="auto"/>
            </w:tcBorders>
            <w:shd w:val="clear" w:color="auto" w:fill="auto"/>
            <w:vAlign w:val="bottom"/>
          </w:tcPr>
          <w:p w14:paraId="00550CA5" w14:textId="1694D15F"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0,3</w:t>
            </w:r>
          </w:p>
        </w:tc>
      </w:tr>
      <w:tr w:rsidR="00843D75" w:rsidRPr="00FA3761" w14:paraId="76678494"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76BD534" w14:textId="7EC5431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59</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4EDED686" w14:textId="245E8DCC"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Kazlų Rūdos</w:t>
            </w:r>
          </w:p>
        </w:tc>
        <w:tc>
          <w:tcPr>
            <w:tcW w:w="3961" w:type="dxa"/>
            <w:tcBorders>
              <w:top w:val="nil"/>
              <w:left w:val="nil"/>
              <w:bottom w:val="single" w:sz="4" w:space="0" w:color="auto"/>
              <w:right w:val="single" w:sz="4" w:space="0" w:color="auto"/>
            </w:tcBorders>
            <w:shd w:val="clear" w:color="auto" w:fill="auto"/>
            <w:vAlign w:val="bottom"/>
          </w:tcPr>
          <w:p w14:paraId="55D8BA14" w14:textId="7AC7549A"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0,25</w:t>
            </w:r>
          </w:p>
        </w:tc>
      </w:tr>
      <w:tr w:rsidR="00843D75" w:rsidRPr="00FA3761" w14:paraId="09E859DB" w14:textId="77777777" w:rsidTr="00450455">
        <w:trPr>
          <w:trHeight w:val="2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C561082" w14:textId="2F6C04F7"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60</w:t>
            </w:r>
          </w:p>
        </w:tc>
        <w:tc>
          <w:tcPr>
            <w:tcW w:w="1296" w:type="dxa"/>
            <w:tcBorders>
              <w:top w:val="nil"/>
              <w:left w:val="nil"/>
              <w:bottom w:val="single" w:sz="4" w:space="0" w:color="auto"/>
              <w:right w:val="single" w:sz="4" w:space="0" w:color="auto"/>
            </w:tcBorders>
            <w:shd w:val="clear" w:color="auto" w:fill="A8D08D" w:themeFill="accent6" w:themeFillTint="99"/>
            <w:noWrap/>
            <w:vAlign w:val="bottom"/>
            <w:hideMark/>
          </w:tcPr>
          <w:p w14:paraId="0CC4370D" w14:textId="56DA41DA" w:rsidR="00843D75" w:rsidRPr="00843D75" w:rsidRDefault="00843D75" w:rsidP="00843D75">
            <w:pPr>
              <w:spacing w:after="0" w:line="240" w:lineRule="auto"/>
              <w:jc w:val="center"/>
              <w:rPr>
                <w:rFonts w:ascii="Times New Roman" w:eastAsia="Calibri" w:hAnsi="Times New Roman" w:cs="Times New Roman"/>
                <w:kern w:val="0"/>
                <w:sz w:val="16"/>
                <w:szCs w:val="16"/>
                <w14:ligatures w14:val="none"/>
              </w:rPr>
            </w:pPr>
            <w:r w:rsidRPr="00843D75">
              <w:rPr>
                <w:rFonts w:ascii="Times New Roman" w:eastAsia="Calibri" w:hAnsi="Times New Roman" w:cs="Times New Roman"/>
                <w:kern w:val="0"/>
                <w:sz w:val="16"/>
                <w:szCs w:val="16"/>
                <w14:ligatures w14:val="none"/>
              </w:rPr>
              <w:t>Vilniaus r.</w:t>
            </w:r>
          </w:p>
        </w:tc>
        <w:tc>
          <w:tcPr>
            <w:tcW w:w="3961" w:type="dxa"/>
            <w:tcBorders>
              <w:top w:val="nil"/>
              <w:left w:val="nil"/>
              <w:bottom w:val="single" w:sz="4" w:space="0" w:color="auto"/>
              <w:right w:val="single" w:sz="4" w:space="0" w:color="auto"/>
            </w:tcBorders>
            <w:shd w:val="clear" w:color="auto" w:fill="auto"/>
            <w:vAlign w:val="bottom"/>
          </w:tcPr>
          <w:p w14:paraId="5E80AFE2" w14:textId="10AF2DED" w:rsidR="00843D75" w:rsidRPr="00DD5275" w:rsidRDefault="00843D75" w:rsidP="00843D75">
            <w:pPr>
              <w:spacing w:after="0" w:line="240" w:lineRule="auto"/>
              <w:jc w:val="center"/>
              <w:rPr>
                <w:rFonts w:ascii="Times New Roman" w:eastAsia="Calibri" w:hAnsi="Times New Roman" w:cs="Times New Roman"/>
                <w:b/>
                <w:bCs/>
                <w:kern w:val="0"/>
                <w:sz w:val="16"/>
                <w:szCs w:val="16"/>
                <w14:ligatures w14:val="none"/>
              </w:rPr>
            </w:pPr>
            <w:r w:rsidRPr="00DD5275">
              <w:rPr>
                <w:rFonts w:ascii="Times New Roman" w:eastAsia="Calibri" w:hAnsi="Times New Roman" w:cs="Times New Roman"/>
                <w:b/>
                <w:bCs/>
                <w:kern w:val="0"/>
                <w:sz w:val="16"/>
                <w:szCs w:val="16"/>
                <w14:ligatures w14:val="none"/>
              </w:rPr>
              <w:t>0,1</w:t>
            </w:r>
          </w:p>
        </w:tc>
      </w:tr>
    </w:tbl>
    <w:p w14:paraId="31CBD77D" w14:textId="77777777" w:rsidR="00FA3761" w:rsidRPr="00FA3761" w:rsidRDefault="00FA3761" w:rsidP="00FA3761">
      <w:pPr>
        <w:spacing w:after="0" w:line="240" w:lineRule="auto"/>
        <w:jc w:val="both"/>
        <w:rPr>
          <w:rFonts w:ascii="Times New Roman" w:eastAsia="Calibri" w:hAnsi="Times New Roman" w:cs="Times New Roman"/>
          <w:kern w:val="0"/>
          <w:sz w:val="24"/>
          <w:szCs w:val="24"/>
          <w14:ligatures w14:val="none"/>
        </w:rPr>
      </w:pPr>
    </w:p>
    <w:p w14:paraId="7416A156" w14:textId="77777777" w:rsidR="00FA3761" w:rsidRPr="00FA3761" w:rsidRDefault="00FA3761" w:rsidP="00FA3761">
      <w:pPr>
        <w:keepNext/>
        <w:keepLines/>
        <w:spacing w:after="0" w:line="360" w:lineRule="auto"/>
        <w:jc w:val="center"/>
        <w:outlineLvl w:val="1"/>
        <w:rPr>
          <w:rFonts w:ascii="Times New Roman" w:eastAsia="Times New Roman" w:hAnsi="Times New Roman" w:cs="Times New Roman"/>
          <w:b/>
          <w:kern w:val="0"/>
          <w:sz w:val="24"/>
          <w:szCs w:val="26"/>
          <w14:ligatures w14:val="none"/>
        </w:rPr>
      </w:pPr>
      <w:bookmarkStart w:id="30" w:name="_Toc132373483"/>
      <w:r w:rsidRPr="00FA3761">
        <w:rPr>
          <w:rFonts w:ascii="Times New Roman" w:eastAsia="Times New Roman" w:hAnsi="Times New Roman" w:cs="Times New Roman"/>
          <w:b/>
          <w:kern w:val="0"/>
          <w:sz w:val="28"/>
          <w:szCs w:val="28"/>
          <w14:ligatures w14:val="none"/>
        </w:rPr>
        <w:lastRenderedPageBreak/>
        <w:t>Apibendrinimas</w:t>
      </w:r>
      <w:bookmarkEnd w:id="30"/>
    </w:p>
    <w:p w14:paraId="233852A9" w14:textId="77777777" w:rsidR="00FA3761" w:rsidRPr="00FA3761" w:rsidRDefault="00FA3761" w:rsidP="00FA3761">
      <w:pPr>
        <w:rPr>
          <w:rFonts w:ascii="Times New Roman" w:eastAsia="Calibri" w:hAnsi="Times New Roman" w:cs="Times New Roman"/>
          <w:kern w:val="0"/>
          <w14:ligatures w14:val="none"/>
        </w:rPr>
      </w:pPr>
    </w:p>
    <w:p w14:paraId="42C7DEF5" w14:textId="0EFF245F" w:rsidR="00FA3761" w:rsidRDefault="00CE2D5D" w:rsidP="00FA3761">
      <w:pPr>
        <w:spacing w:after="120"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Agentūra</w:t>
      </w:r>
      <w:r w:rsidR="00FA3761" w:rsidRPr="00FA3761">
        <w:rPr>
          <w:rFonts w:ascii="Times New Roman" w:eastAsia="Calibri" w:hAnsi="Times New Roman" w:cs="Times New Roman"/>
          <w:kern w:val="0"/>
          <w:sz w:val="24"/>
          <w:szCs w:val="24"/>
          <w14:ligatures w14:val="none"/>
        </w:rPr>
        <w:t xml:space="preserve"> atlikdama jaunimo politikos įgyvendinimo savivaldybėse stebėseną, vadovaudamasi jaunimo politikos įgyvendinimo vertinimo ir savivaldybėms rekomenduojamų jaunimo politikos užduočių įgyvendinimo rezultatais, teikia šias įžvalgas:</w:t>
      </w:r>
    </w:p>
    <w:p w14:paraId="5691D965" w14:textId="7C9CBFBB" w:rsidR="00F21A84" w:rsidRDefault="00FA3761" w:rsidP="00590A60">
      <w:pPr>
        <w:pStyle w:val="ListParagraph"/>
        <w:numPr>
          <w:ilvl w:val="0"/>
          <w:numId w:val="17"/>
        </w:numPr>
        <w:spacing w:after="120" w:line="360" w:lineRule="auto"/>
        <w:jc w:val="both"/>
        <w:rPr>
          <w:rFonts w:ascii="Times New Roman" w:eastAsia="Calibri" w:hAnsi="Times New Roman" w:cs="Times New Roman"/>
          <w:kern w:val="0"/>
          <w:sz w:val="24"/>
          <w:szCs w:val="24"/>
          <w14:ligatures w14:val="none"/>
        </w:rPr>
      </w:pPr>
      <w:r w:rsidRPr="00590A60">
        <w:rPr>
          <w:rFonts w:ascii="Times New Roman" w:eastAsia="Calibri" w:hAnsi="Times New Roman" w:cs="Times New Roman"/>
          <w:kern w:val="0"/>
          <w:sz w:val="24"/>
          <w:szCs w:val="24"/>
          <w14:ligatures w14:val="none"/>
        </w:rPr>
        <w:t>Darbo su jaunimu srityje stebima</w:t>
      </w:r>
      <w:r w:rsidR="00040972" w:rsidRPr="00590A60">
        <w:rPr>
          <w:rFonts w:ascii="Times New Roman" w:eastAsia="Calibri" w:hAnsi="Times New Roman" w:cs="Times New Roman"/>
          <w:kern w:val="0"/>
          <w:sz w:val="24"/>
          <w:szCs w:val="24"/>
          <w14:ligatures w14:val="none"/>
        </w:rPr>
        <w:t>s</w:t>
      </w:r>
      <w:r w:rsidRPr="00590A60">
        <w:rPr>
          <w:rFonts w:ascii="Times New Roman" w:eastAsia="Calibri" w:hAnsi="Times New Roman" w:cs="Times New Roman"/>
          <w:kern w:val="0"/>
          <w:sz w:val="24"/>
          <w:szCs w:val="24"/>
          <w14:ligatures w14:val="none"/>
        </w:rPr>
        <w:t xml:space="preserve"> nuosekl</w:t>
      </w:r>
      <w:r w:rsidR="00040972" w:rsidRPr="00590A60">
        <w:rPr>
          <w:rFonts w:ascii="Times New Roman" w:eastAsia="Calibri" w:hAnsi="Times New Roman" w:cs="Times New Roman"/>
          <w:kern w:val="0"/>
          <w:sz w:val="24"/>
          <w:szCs w:val="24"/>
          <w14:ligatures w14:val="none"/>
        </w:rPr>
        <w:t>us</w:t>
      </w:r>
      <w:r w:rsidRPr="00590A60">
        <w:rPr>
          <w:rFonts w:ascii="Times New Roman" w:eastAsia="Calibri" w:hAnsi="Times New Roman" w:cs="Times New Roman"/>
          <w:kern w:val="0"/>
          <w:sz w:val="24"/>
          <w:szCs w:val="24"/>
          <w14:ligatures w14:val="none"/>
        </w:rPr>
        <w:t xml:space="preserve"> </w:t>
      </w:r>
      <w:r w:rsidR="00A04743">
        <w:rPr>
          <w:rFonts w:ascii="Times New Roman" w:eastAsia="Calibri" w:hAnsi="Times New Roman" w:cs="Times New Roman"/>
          <w:kern w:val="0"/>
          <w:sz w:val="24"/>
          <w:szCs w:val="24"/>
          <w14:ligatures w14:val="none"/>
        </w:rPr>
        <w:t xml:space="preserve">finansavimo </w:t>
      </w:r>
      <w:r w:rsidR="00F21A84" w:rsidRPr="00590A60">
        <w:rPr>
          <w:rFonts w:ascii="Times New Roman" w:eastAsia="Calibri" w:hAnsi="Times New Roman" w:cs="Times New Roman"/>
          <w:kern w:val="0"/>
          <w:sz w:val="24"/>
          <w:szCs w:val="24"/>
          <w14:ligatures w14:val="none"/>
        </w:rPr>
        <w:t>augimas</w:t>
      </w:r>
      <w:r w:rsidRPr="00F21A84">
        <w:rPr>
          <w:vertAlign w:val="superscript"/>
        </w:rPr>
        <w:footnoteReference w:id="7"/>
      </w:r>
      <w:r w:rsidR="00F21A84" w:rsidRPr="00590A60">
        <w:rPr>
          <w:rFonts w:ascii="Times New Roman" w:eastAsia="Calibri" w:hAnsi="Times New Roman" w:cs="Times New Roman"/>
          <w:kern w:val="0"/>
          <w:sz w:val="24"/>
          <w:szCs w:val="24"/>
          <w14:ligatures w14:val="none"/>
        </w:rPr>
        <w:t>:</w:t>
      </w:r>
      <w:r w:rsidRPr="00590A60">
        <w:rPr>
          <w:rFonts w:ascii="Times New Roman" w:eastAsia="Calibri" w:hAnsi="Times New Roman" w:cs="Times New Roman"/>
          <w:kern w:val="0"/>
          <w:sz w:val="24"/>
          <w:szCs w:val="24"/>
          <w14:ligatures w14:val="none"/>
        </w:rPr>
        <w:t xml:space="preserve"> steigiami nauji darbuotojų etatai, plečiamas atvirųjų jaunimo centrų ir (ar) erdvių bei mobiliojo darbo su jaunimu ir (ar) darbo su jaunimu gatvėje komandų tinklas</w:t>
      </w:r>
      <w:r w:rsidR="00040972" w:rsidRPr="00590A60">
        <w:rPr>
          <w:rFonts w:ascii="Times New Roman" w:eastAsia="Calibri" w:hAnsi="Times New Roman" w:cs="Times New Roman"/>
          <w:kern w:val="0"/>
          <w:sz w:val="24"/>
          <w:szCs w:val="24"/>
          <w14:ligatures w14:val="none"/>
        </w:rPr>
        <w:t>, skiriamas</w:t>
      </w:r>
      <w:r w:rsidR="00590A60">
        <w:rPr>
          <w:rFonts w:ascii="Times New Roman" w:eastAsia="Calibri" w:hAnsi="Times New Roman" w:cs="Times New Roman"/>
          <w:kern w:val="0"/>
          <w:sz w:val="24"/>
          <w:szCs w:val="24"/>
          <w14:ligatures w14:val="none"/>
        </w:rPr>
        <w:t xml:space="preserve"> didesnis</w:t>
      </w:r>
      <w:r w:rsidR="00040972" w:rsidRPr="00590A60">
        <w:rPr>
          <w:rFonts w:ascii="Times New Roman" w:eastAsia="Calibri" w:hAnsi="Times New Roman" w:cs="Times New Roman"/>
          <w:kern w:val="0"/>
          <w:sz w:val="24"/>
          <w:szCs w:val="24"/>
          <w14:ligatures w14:val="none"/>
        </w:rPr>
        <w:t xml:space="preserve"> finansavimas jaunimo</w:t>
      </w:r>
      <w:r w:rsidR="00F21A84" w:rsidRPr="00590A60">
        <w:rPr>
          <w:rFonts w:ascii="Times New Roman" w:eastAsia="Calibri" w:hAnsi="Times New Roman" w:cs="Times New Roman"/>
          <w:kern w:val="0"/>
          <w:sz w:val="24"/>
          <w:szCs w:val="24"/>
          <w14:ligatures w14:val="none"/>
        </w:rPr>
        <w:t xml:space="preserve"> iniciatyvoms ir projektams, jaunimo ir su jaunimu dirbančioms organizacijoms, jaunimo savanoriškos veiklos skatinimui.</w:t>
      </w:r>
      <w:r w:rsidR="00CE2D5D">
        <w:rPr>
          <w:rFonts w:ascii="Times New Roman" w:eastAsia="Calibri" w:hAnsi="Times New Roman" w:cs="Times New Roman"/>
          <w:kern w:val="0"/>
          <w:sz w:val="24"/>
          <w:szCs w:val="24"/>
          <w14:ligatures w14:val="none"/>
        </w:rPr>
        <w:t xml:space="preserve"> Pažymėtina, kad </w:t>
      </w:r>
      <w:r w:rsidR="00C00969">
        <w:rPr>
          <w:rFonts w:ascii="Times New Roman" w:eastAsia="Calibri" w:hAnsi="Times New Roman" w:cs="Times New Roman"/>
          <w:kern w:val="0"/>
          <w:sz w:val="24"/>
          <w:szCs w:val="24"/>
          <w14:ligatures w14:val="none"/>
        </w:rPr>
        <w:t>Kazlų Rūdoje 2023 m.</w:t>
      </w:r>
      <w:r w:rsidR="00CE2D5D">
        <w:rPr>
          <w:rFonts w:ascii="Times New Roman" w:eastAsia="Calibri" w:hAnsi="Times New Roman" w:cs="Times New Roman"/>
          <w:kern w:val="0"/>
          <w:sz w:val="24"/>
          <w:szCs w:val="24"/>
          <w14:ligatures w14:val="none"/>
        </w:rPr>
        <w:t xml:space="preserve"> n</w:t>
      </w:r>
      <w:r w:rsidR="00C00969">
        <w:rPr>
          <w:rFonts w:ascii="Times New Roman" w:eastAsia="Calibri" w:hAnsi="Times New Roman" w:cs="Times New Roman"/>
          <w:kern w:val="0"/>
          <w:sz w:val="24"/>
          <w:szCs w:val="24"/>
          <w14:ligatures w14:val="none"/>
        </w:rPr>
        <w:t>ebuvo</w:t>
      </w:r>
      <w:r w:rsidR="00CE2D5D">
        <w:rPr>
          <w:rFonts w:ascii="Times New Roman" w:eastAsia="Calibri" w:hAnsi="Times New Roman" w:cs="Times New Roman"/>
          <w:kern w:val="0"/>
          <w:sz w:val="24"/>
          <w:szCs w:val="24"/>
          <w14:ligatures w14:val="none"/>
        </w:rPr>
        <w:t xml:space="preserve"> vykdoma jokia darbo su jaunimu forma</w:t>
      </w:r>
      <w:r w:rsidR="00B25CAC">
        <w:rPr>
          <w:rStyle w:val="FootnoteReference"/>
          <w:rFonts w:ascii="Times New Roman" w:eastAsia="Calibri" w:hAnsi="Times New Roman" w:cs="Times New Roman"/>
          <w:kern w:val="0"/>
          <w:sz w:val="24"/>
          <w:szCs w:val="24"/>
          <w14:ligatures w14:val="none"/>
        </w:rPr>
        <w:footnoteReference w:id="8"/>
      </w:r>
      <w:r w:rsidR="00CE2D5D">
        <w:rPr>
          <w:rFonts w:ascii="Times New Roman" w:eastAsia="Calibri" w:hAnsi="Times New Roman" w:cs="Times New Roman"/>
          <w:kern w:val="0"/>
          <w:sz w:val="24"/>
          <w:szCs w:val="24"/>
          <w14:ligatures w14:val="none"/>
        </w:rPr>
        <w:t xml:space="preserve">. </w:t>
      </w:r>
    </w:p>
    <w:p w14:paraId="0B94D026" w14:textId="6FFDA566" w:rsidR="00745B4B" w:rsidRDefault="00FA3761" w:rsidP="00590A60">
      <w:pPr>
        <w:pStyle w:val="ListParagraph"/>
        <w:numPr>
          <w:ilvl w:val="0"/>
          <w:numId w:val="17"/>
        </w:numPr>
        <w:spacing w:after="120" w:line="360" w:lineRule="auto"/>
        <w:jc w:val="both"/>
        <w:rPr>
          <w:rFonts w:ascii="Times New Roman" w:eastAsia="Calibri" w:hAnsi="Times New Roman" w:cs="Times New Roman"/>
          <w:kern w:val="0"/>
          <w:sz w:val="24"/>
          <w:szCs w:val="24"/>
          <w14:ligatures w14:val="none"/>
        </w:rPr>
      </w:pPr>
      <w:r w:rsidRPr="00590A60">
        <w:rPr>
          <w:rFonts w:ascii="Times New Roman" w:eastAsia="Calibri" w:hAnsi="Times New Roman" w:cs="Times New Roman"/>
          <w:kern w:val="0"/>
          <w:sz w:val="24"/>
          <w:szCs w:val="24"/>
          <w14:ligatures w14:val="none"/>
        </w:rPr>
        <w:t>Nacionaliniu lygmeniu stebima jaunimo savanoriškos veiklos srities plėtra (Jaunimo savanoriškos tarnybos programoje dalyvaujančių jaunuolių skaiči</w:t>
      </w:r>
      <w:r w:rsidR="00C65181" w:rsidRPr="00590A60">
        <w:rPr>
          <w:rFonts w:ascii="Times New Roman" w:eastAsia="Calibri" w:hAnsi="Times New Roman" w:cs="Times New Roman"/>
          <w:kern w:val="0"/>
          <w:sz w:val="24"/>
          <w:szCs w:val="24"/>
          <w14:ligatures w14:val="none"/>
        </w:rPr>
        <w:t>aus, savanor</w:t>
      </w:r>
      <w:r w:rsidR="00CE2D5D">
        <w:rPr>
          <w:rFonts w:ascii="Times New Roman" w:eastAsia="Calibri" w:hAnsi="Times New Roman" w:cs="Times New Roman"/>
          <w:kern w:val="0"/>
          <w:sz w:val="24"/>
          <w:szCs w:val="24"/>
          <w14:ligatures w14:val="none"/>
        </w:rPr>
        <w:t>išką veiklą organizuojančios</w:t>
      </w:r>
      <w:r w:rsidR="00C65181" w:rsidRPr="00590A60">
        <w:rPr>
          <w:rFonts w:ascii="Times New Roman" w:eastAsia="Calibri" w:hAnsi="Times New Roman" w:cs="Times New Roman"/>
          <w:kern w:val="0"/>
          <w:sz w:val="24"/>
          <w:szCs w:val="24"/>
          <w14:ligatures w14:val="none"/>
        </w:rPr>
        <w:t xml:space="preserve"> ir priimančių organizacijų skaičiaus augimas,</w:t>
      </w:r>
      <w:r w:rsidR="00745B4B" w:rsidRPr="00590A60">
        <w:rPr>
          <w:rFonts w:ascii="Times New Roman" w:eastAsia="Calibri" w:hAnsi="Times New Roman" w:cs="Times New Roman"/>
          <w:kern w:val="0"/>
          <w:sz w:val="24"/>
          <w:szCs w:val="24"/>
          <w14:ligatures w14:val="none"/>
        </w:rPr>
        <w:t xml:space="preserve"> savivaldybės </w:t>
      </w:r>
      <w:r w:rsidR="00C65181" w:rsidRPr="00590A60">
        <w:rPr>
          <w:rFonts w:ascii="Times New Roman" w:eastAsia="Calibri" w:hAnsi="Times New Roman" w:cs="Times New Roman"/>
          <w:kern w:val="0"/>
          <w:sz w:val="24"/>
          <w:szCs w:val="24"/>
          <w14:ligatures w14:val="none"/>
        </w:rPr>
        <w:t>skiriamų lėšų didėjimas</w:t>
      </w:r>
      <w:r w:rsidR="00745B4B" w:rsidRPr="00590A60">
        <w:rPr>
          <w:rFonts w:ascii="Times New Roman" w:eastAsia="Calibri" w:hAnsi="Times New Roman" w:cs="Times New Roman"/>
          <w:kern w:val="0"/>
          <w:sz w:val="24"/>
          <w:szCs w:val="24"/>
          <w14:ligatures w14:val="none"/>
        </w:rPr>
        <w:t xml:space="preserve"> šios programos vykdymui</w:t>
      </w:r>
      <w:r w:rsidRPr="00590A60">
        <w:rPr>
          <w:rFonts w:ascii="Times New Roman" w:eastAsia="Calibri" w:hAnsi="Times New Roman" w:cs="Times New Roman"/>
          <w:kern w:val="0"/>
          <w:sz w:val="24"/>
          <w:szCs w:val="24"/>
          <w14:ligatures w14:val="none"/>
        </w:rPr>
        <w:t xml:space="preserve">). </w:t>
      </w:r>
      <w:r w:rsidR="005E566E" w:rsidRPr="00590A60">
        <w:rPr>
          <w:rFonts w:ascii="Times New Roman" w:eastAsia="Calibri" w:hAnsi="Times New Roman" w:cs="Times New Roman"/>
          <w:kern w:val="0"/>
          <w:sz w:val="24"/>
          <w:szCs w:val="24"/>
          <w14:ligatures w14:val="none"/>
        </w:rPr>
        <w:t>Savivaldybės nuosekliai didina jaunimo savanoriškos veiklos žinomumą organizuodamos renginius, skleisdamos informaciją mokyklose, socialiniuose tinkluose ir kt.</w:t>
      </w:r>
      <w:r w:rsidR="00C65181" w:rsidRPr="00590A60">
        <w:rPr>
          <w:rFonts w:ascii="Times New Roman" w:eastAsia="Calibri" w:hAnsi="Times New Roman" w:cs="Times New Roman"/>
          <w:kern w:val="0"/>
          <w:sz w:val="24"/>
          <w:szCs w:val="24"/>
          <w14:ligatures w14:val="none"/>
        </w:rPr>
        <w:t xml:space="preserve"> Pastebimas aktyvesnis jaunuolių skatinimas įsitraukti į Erasmus+ ir Europos solidarumo korpuso programas.</w:t>
      </w:r>
    </w:p>
    <w:p w14:paraId="762BDB22" w14:textId="256385E8" w:rsidR="008E6DBE" w:rsidRDefault="00FA3761" w:rsidP="00590A60">
      <w:pPr>
        <w:pStyle w:val="ListParagraph"/>
        <w:numPr>
          <w:ilvl w:val="0"/>
          <w:numId w:val="17"/>
        </w:numPr>
        <w:spacing w:after="120" w:line="360" w:lineRule="auto"/>
        <w:jc w:val="both"/>
        <w:rPr>
          <w:rFonts w:ascii="Times New Roman" w:eastAsia="Calibri" w:hAnsi="Times New Roman" w:cs="Times New Roman"/>
          <w:kern w:val="0"/>
          <w:sz w:val="24"/>
          <w:szCs w:val="24"/>
          <w14:ligatures w14:val="none"/>
        </w:rPr>
      </w:pPr>
      <w:r w:rsidRPr="00590A60">
        <w:rPr>
          <w:rFonts w:ascii="Times New Roman" w:eastAsia="Calibri" w:hAnsi="Times New Roman" w:cs="Times New Roman"/>
          <w:kern w:val="0"/>
          <w:sz w:val="24"/>
          <w:szCs w:val="24"/>
          <w14:ligatures w14:val="none"/>
        </w:rPr>
        <w:t xml:space="preserve">Jaunimo įgalinimo, dalyvavimo ir atstovavimo srityje </w:t>
      </w:r>
      <w:r w:rsidR="001B4301" w:rsidRPr="00590A60">
        <w:rPr>
          <w:rFonts w:ascii="Times New Roman" w:eastAsia="Calibri" w:hAnsi="Times New Roman" w:cs="Times New Roman"/>
          <w:kern w:val="0"/>
          <w:sz w:val="24"/>
          <w:szCs w:val="24"/>
          <w14:ligatures w14:val="none"/>
        </w:rPr>
        <w:t xml:space="preserve">nors ir stebimas </w:t>
      </w:r>
      <w:r w:rsidR="008E6DBE" w:rsidRPr="00590A60">
        <w:rPr>
          <w:rFonts w:ascii="Times New Roman" w:eastAsia="Calibri" w:hAnsi="Times New Roman" w:cs="Times New Roman"/>
          <w:kern w:val="0"/>
          <w:sz w:val="24"/>
          <w:szCs w:val="24"/>
          <w14:ligatures w14:val="none"/>
        </w:rPr>
        <w:t xml:space="preserve">matuojamų rodiklių gerėjimas (35 savivaldybėse), tačiau lyginant su 2022 m. ženklių pokyčių neįvyko: </w:t>
      </w:r>
      <w:r w:rsidRPr="00590A60">
        <w:rPr>
          <w:rFonts w:ascii="Times New Roman" w:eastAsia="Calibri" w:hAnsi="Times New Roman" w:cs="Times New Roman"/>
          <w:kern w:val="0"/>
          <w:sz w:val="24"/>
          <w:szCs w:val="24"/>
          <w14:ligatures w14:val="none"/>
        </w:rPr>
        <w:t>iš savivaldybių teikiamų jaunimo politikos įgyvendinimo ataskaitų matoma, kad tendencijos yra palaikyti, o ne plėsti esamas priemones šioje srityje. Savivaldybėse vykdomas jaunimo iniciatyvų, jaunimo ir su jaunimu dirbančių organizacijų projektų finansavimas, palaikoma savivaldybių jaunimo reikalų tarybų veikla, kai kuriose savivaldybėse vykdomos jaunimo verslumo programos ar paskatos jaunimui gyventi ir dirbti savivaldybėje, tačiau naujai atsirandančių priemonių nėra arba jos yra retais, pavieniais atvejais.</w:t>
      </w:r>
      <w:r w:rsidR="008E6DBE" w:rsidRPr="00590A60">
        <w:rPr>
          <w:rFonts w:ascii="Times New Roman" w:eastAsia="Calibri" w:hAnsi="Times New Roman" w:cs="Times New Roman"/>
          <w:kern w:val="0"/>
          <w:sz w:val="24"/>
          <w:szCs w:val="24"/>
          <w14:ligatures w14:val="none"/>
        </w:rPr>
        <w:t xml:space="preserve"> Siekiant stiprinti jaunų žmonių atstovavimą, savivaldybės yra skatinamos organizuoti</w:t>
      </w:r>
      <w:r w:rsidR="00CE2D5D">
        <w:rPr>
          <w:rFonts w:ascii="Times New Roman" w:eastAsia="Calibri" w:hAnsi="Times New Roman" w:cs="Times New Roman"/>
          <w:kern w:val="0"/>
          <w:sz w:val="24"/>
          <w:szCs w:val="24"/>
          <w14:ligatures w14:val="none"/>
        </w:rPr>
        <w:t xml:space="preserve"> </w:t>
      </w:r>
      <w:r w:rsidR="008E6DBE" w:rsidRPr="00590A60">
        <w:rPr>
          <w:rFonts w:ascii="Times New Roman" w:eastAsia="Calibri" w:hAnsi="Times New Roman" w:cs="Times New Roman"/>
          <w:kern w:val="0"/>
          <w:sz w:val="24"/>
          <w:szCs w:val="24"/>
          <w14:ligatures w14:val="none"/>
        </w:rPr>
        <w:t>/</w:t>
      </w:r>
      <w:r w:rsidR="00CE2D5D">
        <w:rPr>
          <w:rFonts w:ascii="Times New Roman" w:eastAsia="Calibri" w:hAnsi="Times New Roman" w:cs="Times New Roman"/>
          <w:kern w:val="0"/>
          <w:sz w:val="24"/>
          <w:szCs w:val="24"/>
          <w14:ligatures w14:val="none"/>
        </w:rPr>
        <w:t xml:space="preserve"> </w:t>
      </w:r>
      <w:r w:rsidR="008E6DBE" w:rsidRPr="00590A60">
        <w:rPr>
          <w:rFonts w:ascii="Times New Roman" w:eastAsia="Calibri" w:hAnsi="Times New Roman" w:cs="Times New Roman"/>
          <w:kern w:val="0"/>
          <w:sz w:val="24"/>
          <w:szCs w:val="24"/>
          <w14:ligatures w14:val="none"/>
        </w:rPr>
        <w:t>įtraukti savivaldybės jaunimo reikalų tarybos narius į mokymus / konsultacijas, tačiau aktyvesnio dalyvavimo</w:t>
      </w:r>
      <w:r w:rsidR="00590A60" w:rsidRPr="00590A60">
        <w:rPr>
          <w:rFonts w:ascii="Times New Roman" w:eastAsia="Calibri" w:hAnsi="Times New Roman" w:cs="Times New Roman"/>
          <w:kern w:val="0"/>
          <w:sz w:val="24"/>
          <w:szCs w:val="24"/>
          <w14:ligatures w14:val="none"/>
        </w:rPr>
        <w:t xml:space="preserve"> šiame ugdymo procese</w:t>
      </w:r>
      <w:r w:rsidR="008E6DBE" w:rsidRPr="00590A60">
        <w:rPr>
          <w:rFonts w:ascii="Times New Roman" w:eastAsia="Calibri" w:hAnsi="Times New Roman" w:cs="Times New Roman"/>
          <w:kern w:val="0"/>
          <w:sz w:val="24"/>
          <w:szCs w:val="24"/>
          <w14:ligatures w14:val="none"/>
        </w:rPr>
        <w:t xml:space="preserve">, lyginant su 2022 m. – nematyti. </w:t>
      </w:r>
    </w:p>
    <w:p w14:paraId="5BFDB720" w14:textId="5ADC28A9" w:rsidR="00FA3761" w:rsidRDefault="00FA3761" w:rsidP="00590A60">
      <w:pPr>
        <w:pStyle w:val="ListParagraph"/>
        <w:numPr>
          <w:ilvl w:val="0"/>
          <w:numId w:val="17"/>
        </w:numPr>
        <w:spacing w:after="120" w:line="360" w:lineRule="auto"/>
        <w:jc w:val="both"/>
        <w:rPr>
          <w:rFonts w:ascii="Times New Roman" w:eastAsia="Calibri" w:hAnsi="Times New Roman" w:cs="Times New Roman"/>
          <w:kern w:val="0"/>
          <w:sz w:val="24"/>
          <w:szCs w:val="24"/>
          <w14:ligatures w14:val="none"/>
        </w:rPr>
      </w:pPr>
      <w:r w:rsidRPr="00590A60">
        <w:rPr>
          <w:rFonts w:ascii="Times New Roman" w:eastAsia="Calibri" w:hAnsi="Times New Roman" w:cs="Times New Roman"/>
          <w:kern w:val="0"/>
          <w:sz w:val="24"/>
          <w:szCs w:val="24"/>
          <w14:ligatures w14:val="none"/>
        </w:rPr>
        <w:lastRenderedPageBreak/>
        <w:t>Savivaldybės rekomenduojamų užduočių įgyvendinimas ir jaunimo politikos įgyvendinimo vertinimo rezultatai ne visada sutampa, tačiau šie kriterijai rodo skirtingus aspektus. Savivaldybėms rekomenduojamų užduočių įgyvendinimas (proc.) parodo savivaldybių planavimo gebėjimus (nusimatyti siektinus rezultatus ir nuosekliai jų siekti), tuo tarpu jaunimo politikos įgyvendinimo vertinimo rezultatai padeda į(si)vertinti savivaldybės situaciją atitinkamoje srityje nacionaliniu mastu, lyginant su kitomis savivaldybėmis</w:t>
      </w:r>
      <w:r w:rsidR="00C00969">
        <w:rPr>
          <w:rFonts w:ascii="Times New Roman" w:eastAsia="Calibri" w:hAnsi="Times New Roman" w:cs="Times New Roman"/>
          <w:kern w:val="0"/>
          <w:sz w:val="24"/>
          <w:szCs w:val="24"/>
          <w14:ligatures w14:val="none"/>
        </w:rPr>
        <w:t xml:space="preserve"> bei atvaizduoti savivaldybės prioritetus jaunimo politikos įgyvendinimo srityje.</w:t>
      </w:r>
    </w:p>
    <w:p w14:paraId="2F1A5C5B" w14:textId="77777777" w:rsidR="00D32F84" w:rsidRPr="00FA63EA" w:rsidRDefault="00D32F84" w:rsidP="00FA63EA">
      <w:pPr>
        <w:pStyle w:val="ListParagraph"/>
        <w:numPr>
          <w:ilvl w:val="0"/>
          <w:numId w:val="17"/>
        </w:numPr>
        <w:spacing w:after="120" w:line="360" w:lineRule="auto"/>
        <w:jc w:val="both"/>
        <w:rPr>
          <w:rFonts w:ascii="Times New Roman" w:eastAsia="Calibri" w:hAnsi="Times New Roman" w:cs="Times New Roman"/>
          <w:kern w:val="0"/>
          <w:sz w:val="24"/>
          <w:szCs w:val="24"/>
          <w14:ligatures w14:val="none"/>
        </w:rPr>
      </w:pPr>
      <w:r w:rsidRPr="00FA63EA">
        <w:rPr>
          <w:rFonts w:ascii="Times New Roman" w:eastAsia="Calibri" w:hAnsi="Times New Roman" w:cs="Times New Roman"/>
          <w:kern w:val="0"/>
          <w:sz w:val="24"/>
          <w:szCs w:val="24"/>
          <w14:ligatures w14:val="none"/>
        </w:rPr>
        <w:t xml:space="preserve">Siekiant efektyvaus jaunimo politikos įgyvendinimo savivaldybėse, Agentūrai rekomenduojama atnaujinti Jaunimo politikos kokybės vertinimo metodiką, susiejant šį vertinimą su savivaldybėms rekomenduojamais įgyvendinti jaunimo politikos uždaviniais. Tai leistų tiksliau įvardinti kiekvienos savivaldybės situaciją, susiduriamus iššūkius plėtojant jaunimo politiką bei skatintų kryptingiau ieškoti sprendimų šiems iššūkiams spręsti. </w:t>
      </w:r>
    </w:p>
    <w:p w14:paraId="2F6739DE" w14:textId="77777777" w:rsidR="00FA3761" w:rsidRPr="00FA3761" w:rsidRDefault="00FA3761" w:rsidP="00FA3761">
      <w:pPr>
        <w:spacing w:after="120" w:line="360" w:lineRule="auto"/>
        <w:ind w:firstLine="720"/>
        <w:jc w:val="both"/>
        <w:rPr>
          <w:rFonts w:ascii="Times New Roman" w:eastAsia="Calibri" w:hAnsi="Times New Roman" w:cs="Times New Roman"/>
          <w:kern w:val="0"/>
          <w:sz w:val="24"/>
          <w:szCs w:val="24"/>
          <w14:ligatures w14:val="none"/>
        </w:rPr>
      </w:pPr>
    </w:p>
    <w:p w14:paraId="2623BB10" w14:textId="77777777" w:rsidR="00FA3761" w:rsidRPr="00FA3761" w:rsidRDefault="00FA3761" w:rsidP="00FA3761">
      <w:pPr>
        <w:spacing w:after="0" w:line="240" w:lineRule="auto"/>
        <w:jc w:val="both"/>
        <w:rPr>
          <w:rFonts w:ascii="Times New Roman" w:eastAsia="Calibri" w:hAnsi="Times New Roman" w:cs="Times New Roman"/>
          <w:kern w:val="0"/>
          <w:sz w:val="24"/>
          <w:szCs w:val="24"/>
          <w14:ligatures w14:val="none"/>
        </w:rPr>
      </w:pPr>
    </w:p>
    <w:p w14:paraId="3B0C41C2" w14:textId="77777777" w:rsidR="00FA3761" w:rsidRPr="00746692" w:rsidRDefault="00FA3761">
      <w:pPr>
        <w:rPr>
          <w:rFonts w:ascii="Times New Roman" w:hAnsi="Times New Roman" w:cs="Times New Roman"/>
        </w:rPr>
      </w:pPr>
    </w:p>
    <w:sectPr w:rsidR="00FA3761" w:rsidRPr="00746692" w:rsidSect="00BB442B">
      <w:pgSz w:w="12240" w:h="15840"/>
      <w:pgMar w:top="1134" w:right="851" w:bottom="102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7EAB5" w14:textId="77777777" w:rsidR="006B0C94" w:rsidRDefault="006B0C94" w:rsidP="00FA3761">
      <w:pPr>
        <w:spacing w:after="0" w:line="240" w:lineRule="auto"/>
      </w:pPr>
      <w:r>
        <w:separator/>
      </w:r>
    </w:p>
  </w:endnote>
  <w:endnote w:type="continuationSeparator" w:id="0">
    <w:p w14:paraId="08DD7728" w14:textId="77777777" w:rsidR="006B0C94" w:rsidRDefault="006B0C94" w:rsidP="00FA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664169"/>
      <w:docPartObj>
        <w:docPartGallery w:val="Page Numbers (Bottom of Page)"/>
        <w:docPartUnique/>
      </w:docPartObj>
    </w:sdtPr>
    <w:sdtEndPr>
      <w:rPr>
        <w:noProof/>
      </w:rPr>
    </w:sdtEndPr>
    <w:sdtContent>
      <w:p w14:paraId="249A9C41" w14:textId="77777777" w:rsidR="00BB442B" w:rsidRDefault="00BB442B" w:rsidP="00BB442B">
        <w:pPr>
          <w:pStyle w:val="Footer1"/>
          <w:jc w:val="right"/>
        </w:pPr>
        <w:r>
          <w:fldChar w:fldCharType="begin"/>
        </w:r>
        <w:r>
          <w:instrText xml:space="preserve"> PAGE   \* MERGEFORMAT </w:instrText>
        </w:r>
        <w:r>
          <w:fldChar w:fldCharType="separate"/>
        </w:r>
        <w:r w:rsidR="00940E72">
          <w:rPr>
            <w:noProof/>
          </w:rPr>
          <w:t>24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422B" w14:textId="77777777" w:rsidR="00BB442B" w:rsidRDefault="00BB442B">
    <w:pPr>
      <w:pStyle w:val="Footer1"/>
      <w:jc w:val="right"/>
    </w:pPr>
  </w:p>
  <w:p w14:paraId="431A1DC0" w14:textId="77777777" w:rsidR="00BB442B" w:rsidRDefault="00BB442B">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308D5" w14:textId="77777777" w:rsidR="006B0C94" w:rsidRDefault="006B0C94" w:rsidP="00FA3761">
      <w:pPr>
        <w:spacing w:after="0" w:line="240" w:lineRule="auto"/>
      </w:pPr>
      <w:r>
        <w:separator/>
      </w:r>
    </w:p>
  </w:footnote>
  <w:footnote w:type="continuationSeparator" w:id="0">
    <w:p w14:paraId="410E324E" w14:textId="77777777" w:rsidR="006B0C94" w:rsidRDefault="006B0C94" w:rsidP="00FA3761">
      <w:pPr>
        <w:spacing w:after="0" w:line="240" w:lineRule="auto"/>
      </w:pPr>
      <w:r>
        <w:continuationSeparator/>
      </w:r>
    </w:p>
  </w:footnote>
  <w:footnote w:id="1">
    <w:p w14:paraId="06E5CE11" w14:textId="2A7A80C7" w:rsidR="00BB442B" w:rsidRPr="00B45F39" w:rsidRDefault="00BB442B" w:rsidP="00FA3761">
      <w:pPr>
        <w:pStyle w:val="FootnoteText1"/>
        <w:rPr>
          <w:rFonts w:ascii="Times New Roman" w:hAnsi="Times New Roman" w:cs="Times New Roman"/>
        </w:rPr>
      </w:pPr>
      <w:r>
        <w:rPr>
          <w:rStyle w:val="FootnoteReference"/>
        </w:rPr>
        <w:footnoteRef/>
      </w:r>
      <w:r>
        <w:t xml:space="preserve"> </w:t>
      </w:r>
      <w:bookmarkStart w:id="3" w:name="_Hlk162446436"/>
      <w:r w:rsidRPr="00B45F39">
        <w:rPr>
          <w:rFonts w:ascii="Times New Roman" w:hAnsi="Times New Roman" w:cs="Times New Roman"/>
        </w:rPr>
        <w:t xml:space="preserve">Jaunimo politikos pagrindų įstatymas: </w:t>
      </w:r>
      <w:hyperlink r:id="rId1" w:history="1">
        <w:r w:rsidRPr="00B45F39">
          <w:rPr>
            <w:rStyle w:val="Hyperlink"/>
            <w:rFonts w:ascii="Times New Roman" w:hAnsi="Times New Roman" w:cs="Times New Roman"/>
          </w:rPr>
          <w:t>IX-1871 Lietuvos Respublikos jaunimo politikos pagrindų įstatymas (e-tar.lt)</w:t>
        </w:r>
      </w:hyperlink>
      <w:bookmarkEnd w:id="3"/>
      <w:r w:rsidRPr="00B45F39">
        <w:rPr>
          <w:rFonts w:ascii="Times New Roman" w:hAnsi="Times New Roman" w:cs="Times New Roman"/>
        </w:rPr>
        <w:t xml:space="preserve"> </w:t>
      </w:r>
    </w:p>
  </w:footnote>
  <w:footnote w:id="2">
    <w:p w14:paraId="391F15E1" w14:textId="77777777" w:rsidR="00BB442B" w:rsidRPr="00B45F39" w:rsidRDefault="00BB442B" w:rsidP="00FA3761">
      <w:pPr>
        <w:pStyle w:val="FootnoteText1"/>
        <w:rPr>
          <w:rFonts w:ascii="Times New Roman" w:hAnsi="Times New Roman" w:cs="Times New Roman"/>
          <w:lang w:val="en-US"/>
        </w:rPr>
      </w:pPr>
      <w:r w:rsidRPr="00B45F39">
        <w:rPr>
          <w:rStyle w:val="FootnoteReference"/>
          <w:rFonts w:ascii="Times New Roman" w:hAnsi="Times New Roman" w:cs="Times New Roman"/>
        </w:rPr>
        <w:footnoteRef/>
      </w:r>
      <w:r w:rsidRPr="00B45F39">
        <w:rPr>
          <w:rFonts w:ascii="Times New Roman" w:hAnsi="Times New Roman" w:cs="Times New Roman"/>
        </w:rPr>
        <w:t xml:space="preserve"> Skaičiuotos tik pilnai įgyvendintos užduotys, t. y. į rezultatą neįtraukiamas rezultatas, jei užduotis neįgyvendinta arba įgyvendinta iš dalies.</w:t>
      </w:r>
    </w:p>
  </w:footnote>
  <w:footnote w:id="3">
    <w:p w14:paraId="789718F3" w14:textId="7C6482C1" w:rsidR="00BB442B" w:rsidRPr="00746208" w:rsidRDefault="00BB442B" w:rsidP="00FA3761">
      <w:pPr>
        <w:pStyle w:val="FootnoteText1"/>
        <w:rPr>
          <w:rFonts w:ascii="Roboto" w:hAnsi="Roboto"/>
          <w:highlight w:val="lightGray"/>
        </w:rPr>
      </w:pPr>
      <w:r w:rsidRPr="00B45F39">
        <w:rPr>
          <w:rStyle w:val="FootnoteReference"/>
          <w:rFonts w:ascii="Times New Roman" w:hAnsi="Times New Roman" w:cs="Times New Roman"/>
        </w:rPr>
        <w:footnoteRef/>
      </w:r>
      <w:r w:rsidRPr="00B45F39">
        <w:rPr>
          <w:rFonts w:ascii="Times New Roman" w:hAnsi="Times New Roman" w:cs="Times New Roman"/>
        </w:rPr>
        <w:t xml:space="preserve"> Vadovaujantis Lietuvos Respublikos socialinės apsaugos ir darbo ministerijos 2022-2024 m. strateginio veiklos plano stebėsenos rodikliu „Jaunimo reikalų koordinatoriams savivaldybėse rekomenduotų atlikti užduočių įgyvendinimas (ne mažiau, kaip) (procentai) (2023 m.) – 75,0“.</w:t>
      </w:r>
    </w:p>
  </w:footnote>
  <w:footnote w:id="4">
    <w:p w14:paraId="57A515AA" w14:textId="77777777" w:rsidR="00BB442B" w:rsidRPr="009252C7" w:rsidRDefault="00BB442B" w:rsidP="00FA3761">
      <w:pPr>
        <w:pStyle w:val="Footer1"/>
        <w:rPr>
          <w:rFonts w:ascii="Roboto" w:hAnsi="Roboto" w:cs="Times New Roman"/>
          <w:sz w:val="18"/>
          <w:szCs w:val="18"/>
        </w:rPr>
      </w:pPr>
      <w:r w:rsidRPr="004813AD">
        <w:rPr>
          <w:rStyle w:val="FootnoteReference"/>
          <w:rFonts w:ascii="Roboto" w:hAnsi="Roboto"/>
          <w:sz w:val="20"/>
          <w:szCs w:val="20"/>
        </w:rPr>
        <w:footnoteRef/>
      </w:r>
      <w:r w:rsidRPr="004813AD">
        <w:rPr>
          <w:rFonts w:ascii="Roboto" w:hAnsi="Roboto"/>
          <w:sz w:val="20"/>
          <w:szCs w:val="20"/>
        </w:rPr>
        <w:t xml:space="preserve"> </w:t>
      </w:r>
      <w:hyperlink r:id="rId2" w:history="1">
        <w:r w:rsidRPr="00CE2D5D">
          <w:rPr>
            <w:rStyle w:val="Hyperlink1"/>
            <w:rFonts w:ascii="Times New Roman" w:hAnsi="Times New Roman" w:cs="Times New Roman"/>
            <w:sz w:val="20"/>
            <w:szCs w:val="20"/>
          </w:rPr>
          <w:t>https://jra.lt/uploads/jp-vertinimo-metodika-v2023_pasirasyta.pdf</w:t>
        </w:r>
      </w:hyperlink>
      <w:r w:rsidRPr="009252C7">
        <w:rPr>
          <w:rFonts w:ascii="Roboto" w:hAnsi="Roboto"/>
          <w:sz w:val="20"/>
          <w:szCs w:val="20"/>
        </w:rPr>
        <w:t xml:space="preserve"> </w:t>
      </w:r>
    </w:p>
  </w:footnote>
  <w:footnote w:id="5">
    <w:p w14:paraId="733D1078" w14:textId="77777777" w:rsidR="00BB442B" w:rsidRPr="000B4B60" w:rsidRDefault="00BB442B" w:rsidP="00FA3761">
      <w:pPr>
        <w:pStyle w:val="FootnoteText1"/>
        <w:rPr>
          <w:rFonts w:ascii="Times New Roman" w:hAnsi="Times New Roman" w:cs="Times New Roman"/>
        </w:rPr>
      </w:pPr>
      <w:r w:rsidRPr="000B4B60">
        <w:rPr>
          <w:rStyle w:val="FootnoteReference"/>
          <w:rFonts w:ascii="Times New Roman" w:hAnsi="Times New Roman" w:cs="Times New Roman"/>
        </w:rPr>
        <w:footnoteRef/>
      </w:r>
      <w:r w:rsidRPr="000B4B60">
        <w:rPr>
          <w:rFonts w:ascii="Times New Roman" w:hAnsi="Times New Roman" w:cs="Times New Roman"/>
        </w:rPr>
        <w:t xml:space="preserve"> Jaunimo problematikos tyrimo metodika: </w:t>
      </w:r>
      <w:hyperlink r:id="rId3" w:history="1">
        <w:r w:rsidRPr="000B4B60">
          <w:rPr>
            <w:rStyle w:val="Hyperlink1"/>
            <w:rFonts w:ascii="Times New Roman" w:hAnsi="Times New Roman" w:cs="Times New Roman"/>
          </w:rPr>
          <w:t>https://jra.lt/uploads/metodika_reikalinga_jaunimo_prob-1.pdf</w:t>
        </w:r>
      </w:hyperlink>
      <w:r w:rsidRPr="000B4B60">
        <w:rPr>
          <w:rFonts w:ascii="Times New Roman" w:hAnsi="Times New Roman" w:cs="Times New Roman"/>
        </w:rPr>
        <w:t xml:space="preserve"> </w:t>
      </w:r>
    </w:p>
  </w:footnote>
  <w:footnote w:id="6">
    <w:p w14:paraId="08ADB326" w14:textId="77777777" w:rsidR="00BB442B" w:rsidRDefault="00BB442B" w:rsidP="00FA3761">
      <w:pPr>
        <w:pStyle w:val="FootnoteText1"/>
      </w:pPr>
      <w:r w:rsidRPr="000B4B60">
        <w:rPr>
          <w:rStyle w:val="FootnoteReference"/>
          <w:rFonts w:ascii="Times New Roman" w:hAnsi="Times New Roman" w:cs="Times New Roman"/>
        </w:rPr>
        <w:footnoteRef/>
      </w:r>
      <w:r w:rsidRPr="000B4B60">
        <w:rPr>
          <w:rFonts w:ascii="Times New Roman" w:hAnsi="Times New Roman" w:cs="Times New Roman"/>
        </w:rPr>
        <w:t xml:space="preserve"> Jaunimo politikos kokybės vertinimo metodika: </w:t>
      </w:r>
      <w:hyperlink r:id="rId4" w:history="1">
        <w:r w:rsidRPr="000B4B60">
          <w:rPr>
            <w:rStyle w:val="Hyperlink1"/>
            <w:rFonts w:ascii="Times New Roman" w:hAnsi="Times New Roman" w:cs="Times New Roman"/>
          </w:rPr>
          <w:t>https://e-seimas.lrs.lt/portal/legalAct/lt/TAD/TAIS.320796/asr</w:t>
        </w:r>
      </w:hyperlink>
      <w:r>
        <w:t xml:space="preserve"> </w:t>
      </w:r>
    </w:p>
  </w:footnote>
  <w:footnote w:id="7">
    <w:p w14:paraId="0ABE6D7C" w14:textId="73074999" w:rsidR="00BB442B" w:rsidRPr="00B25CAC" w:rsidRDefault="00BB442B" w:rsidP="00FA3761">
      <w:pPr>
        <w:pStyle w:val="FootnoteText1"/>
        <w:rPr>
          <w:rFonts w:ascii="Times New Roman" w:hAnsi="Times New Roman" w:cs="Times New Roman"/>
        </w:rPr>
      </w:pPr>
      <w:r w:rsidRPr="00AD0F37">
        <w:rPr>
          <w:rStyle w:val="FootnoteReference"/>
          <w:rFonts w:ascii="Roboto" w:hAnsi="Roboto"/>
        </w:rPr>
        <w:footnoteRef/>
      </w:r>
      <w:r w:rsidRPr="00AD0F37">
        <w:rPr>
          <w:rFonts w:ascii="Roboto" w:hAnsi="Roboto"/>
        </w:rPr>
        <w:t xml:space="preserve"> </w:t>
      </w:r>
      <w:r w:rsidRPr="00F21A84">
        <w:rPr>
          <w:rFonts w:ascii="Times New Roman" w:hAnsi="Times New Roman" w:cs="Times New Roman"/>
        </w:rPr>
        <w:t>202</w:t>
      </w:r>
      <w:r>
        <w:rPr>
          <w:rFonts w:ascii="Times New Roman" w:hAnsi="Times New Roman" w:cs="Times New Roman"/>
        </w:rPr>
        <w:t>2</w:t>
      </w:r>
      <w:r w:rsidRPr="00F21A84">
        <w:rPr>
          <w:rFonts w:ascii="Times New Roman" w:hAnsi="Times New Roman" w:cs="Times New Roman"/>
        </w:rPr>
        <w:t xml:space="preserve"> m. iš savivaldybių biudžeto lėšų darbui su jaunimu skirta </w:t>
      </w:r>
      <w:r>
        <w:rPr>
          <w:rFonts w:ascii="Times New Roman" w:hAnsi="Times New Roman" w:cs="Times New Roman"/>
        </w:rPr>
        <w:t>3,97</w:t>
      </w:r>
      <w:r w:rsidRPr="00F21A84">
        <w:rPr>
          <w:rFonts w:ascii="Times New Roman" w:hAnsi="Times New Roman" w:cs="Times New Roman"/>
        </w:rPr>
        <w:t xml:space="preserve"> mln. Eur, o 202</w:t>
      </w:r>
      <w:r>
        <w:rPr>
          <w:rFonts w:ascii="Times New Roman" w:hAnsi="Times New Roman" w:cs="Times New Roman"/>
        </w:rPr>
        <w:t>3</w:t>
      </w:r>
      <w:r w:rsidRPr="00F21A84">
        <w:rPr>
          <w:rFonts w:ascii="Times New Roman" w:hAnsi="Times New Roman" w:cs="Times New Roman"/>
        </w:rPr>
        <w:t xml:space="preserve"> m. – </w:t>
      </w:r>
      <w:r>
        <w:rPr>
          <w:rFonts w:ascii="Times New Roman" w:hAnsi="Times New Roman" w:cs="Times New Roman"/>
        </w:rPr>
        <w:t>4,97</w:t>
      </w:r>
      <w:r w:rsidRPr="00F21A84">
        <w:rPr>
          <w:rFonts w:ascii="Times New Roman" w:hAnsi="Times New Roman" w:cs="Times New Roman"/>
        </w:rPr>
        <w:t xml:space="preserve"> mln. Eur.</w:t>
      </w:r>
      <w:r>
        <w:rPr>
          <w:rFonts w:ascii="Times New Roman" w:hAnsi="Times New Roman" w:cs="Times New Roman"/>
        </w:rPr>
        <w:t>; jaunimo iniciatyvų ir projektų skatinimui 2022 m. skirta 780 tūkst. Eur., o 2023 m. – 1,05 mln. Eur.; jaunimo savanoriškos veiklos s</w:t>
      </w:r>
      <w:r w:rsidRPr="00B25CAC">
        <w:rPr>
          <w:rFonts w:ascii="Times New Roman" w:hAnsi="Times New Roman" w:cs="Times New Roman"/>
        </w:rPr>
        <w:t xml:space="preserve">katinimui 2022 m. buvo skirta 117 tūkst. Eur., o 2023 m. šiai veiklai skirta 165 tūkst. Eur. </w:t>
      </w:r>
    </w:p>
  </w:footnote>
  <w:footnote w:id="8">
    <w:p w14:paraId="4F33F9F6" w14:textId="11BF1828" w:rsidR="00BB442B" w:rsidRDefault="00BB442B">
      <w:pPr>
        <w:pStyle w:val="FootnoteText"/>
      </w:pPr>
      <w:r w:rsidRPr="00B25CAC">
        <w:rPr>
          <w:rStyle w:val="FootnoteReference"/>
          <w:rFonts w:ascii="Times New Roman" w:hAnsi="Times New Roman" w:cs="Times New Roman"/>
        </w:rPr>
        <w:footnoteRef/>
      </w:r>
      <w:r w:rsidRPr="00B25CAC">
        <w:rPr>
          <w:rFonts w:ascii="Times New Roman" w:hAnsi="Times New Roman" w:cs="Times New Roman"/>
        </w:rPr>
        <w:t xml:space="preserve"> Jaunimo politikos pagrindų įstatymas: </w:t>
      </w:r>
      <w:hyperlink r:id="rId5" w:history="1">
        <w:r w:rsidRPr="00B25CAC">
          <w:rPr>
            <w:rStyle w:val="Hyperlink"/>
            <w:rFonts w:ascii="Times New Roman" w:hAnsi="Times New Roman" w:cs="Times New Roman"/>
          </w:rPr>
          <w:t>IX-1871 Lietuvos Respublikos jaunimo politikos pagrindų įstatymas (e-tar.lt)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5214"/>
    <w:multiLevelType w:val="hybridMultilevel"/>
    <w:tmpl w:val="03B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5034A"/>
    <w:multiLevelType w:val="hybridMultilevel"/>
    <w:tmpl w:val="CA2C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23938"/>
    <w:multiLevelType w:val="multilevel"/>
    <w:tmpl w:val="4D9A657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292E30"/>
    <w:multiLevelType w:val="hybridMultilevel"/>
    <w:tmpl w:val="10B202B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17607310"/>
    <w:multiLevelType w:val="hybridMultilevel"/>
    <w:tmpl w:val="A37A2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EB3613"/>
    <w:multiLevelType w:val="hybridMultilevel"/>
    <w:tmpl w:val="AE0CB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C445F1"/>
    <w:multiLevelType w:val="hybridMultilevel"/>
    <w:tmpl w:val="EB52598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9265DBC"/>
    <w:multiLevelType w:val="multilevel"/>
    <w:tmpl w:val="6F50A800"/>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3D07363"/>
    <w:multiLevelType w:val="multilevel"/>
    <w:tmpl w:val="ECC61F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3E21095"/>
    <w:multiLevelType w:val="hybridMultilevel"/>
    <w:tmpl w:val="B0727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34E66"/>
    <w:multiLevelType w:val="multilevel"/>
    <w:tmpl w:val="765AEB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4A45B4"/>
    <w:multiLevelType w:val="hybridMultilevel"/>
    <w:tmpl w:val="7BFA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34397"/>
    <w:multiLevelType w:val="hybridMultilevel"/>
    <w:tmpl w:val="5BD2F79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51E34472"/>
    <w:multiLevelType w:val="hybridMultilevel"/>
    <w:tmpl w:val="0522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8357D5"/>
    <w:multiLevelType w:val="hybridMultilevel"/>
    <w:tmpl w:val="933013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6775D15"/>
    <w:multiLevelType w:val="hybridMultilevel"/>
    <w:tmpl w:val="C9B6F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8582C"/>
    <w:multiLevelType w:val="hybridMultilevel"/>
    <w:tmpl w:val="AE0CB4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CF28FE"/>
    <w:multiLevelType w:val="hybridMultilevel"/>
    <w:tmpl w:val="AE322DCE"/>
    <w:lvl w:ilvl="0" w:tplc="847E78E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867424">
    <w:abstractNumId w:val="1"/>
  </w:num>
  <w:num w:numId="2" w16cid:durableId="915554327">
    <w:abstractNumId w:val="0"/>
  </w:num>
  <w:num w:numId="3" w16cid:durableId="1822769655">
    <w:abstractNumId w:val="15"/>
  </w:num>
  <w:num w:numId="4" w16cid:durableId="1214536862">
    <w:abstractNumId w:val="17"/>
  </w:num>
  <w:num w:numId="5" w16cid:durableId="1663393168">
    <w:abstractNumId w:val="10"/>
  </w:num>
  <w:num w:numId="6" w16cid:durableId="1815247642">
    <w:abstractNumId w:val="2"/>
  </w:num>
  <w:num w:numId="7" w16cid:durableId="1088037177">
    <w:abstractNumId w:val="7"/>
  </w:num>
  <w:num w:numId="8" w16cid:durableId="1184245574">
    <w:abstractNumId w:val="8"/>
  </w:num>
  <w:num w:numId="9" w16cid:durableId="1580485810">
    <w:abstractNumId w:val="6"/>
  </w:num>
  <w:num w:numId="10" w16cid:durableId="636880397">
    <w:abstractNumId w:val="3"/>
  </w:num>
  <w:num w:numId="11" w16cid:durableId="101455822">
    <w:abstractNumId w:val="14"/>
  </w:num>
  <w:num w:numId="12" w16cid:durableId="766001595">
    <w:abstractNumId w:val="11"/>
  </w:num>
  <w:num w:numId="13" w16cid:durableId="385959287">
    <w:abstractNumId w:val="13"/>
  </w:num>
  <w:num w:numId="14" w16cid:durableId="59014463">
    <w:abstractNumId w:val="9"/>
  </w:num>
  <w:num w:numId="15" w16cid:durableId="270674391">
    <w:abstractNumId w:val="4"/>
  </w:num>
  <w:num w:numId="16" w16cid:durableId="88504276">
    <w:abstractNumId w:val="12"/>
  </w:num>
  <w:num w:numId="17" w16cid:durableId="464008748">
    <w:abstractNumId w:val="16"/>
  </w:num>
  <w:num w:numId="18" w16cid:durableId="688603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61"/>
    <w:rsid w:val="00040972"/>
    <w:rsid w:val="000727F0"/>
    <w:rsid w:val="000B4B60"/>
    <w:rsid w:val="000B7555"/>
    <w:rsid w:val="000F4A43"/>
    <w:rsid w:val="001050F7"/>
    <w:rsid w:val="00152355"/>
    <w:rsid w:val="0016132B"/>
    <w:rsid w:val="001B4301"/>
    <w:rsid w:val="001E79D7"/>
    <w:rsid w:val="00336C47"/>
    <w:rsid w:val="00344991"/>
    <w:rsid w:val="003E1B66"/>
    <w:rsid w:val="0040313D"/>
    <w:rsid w:val="00434259"/>
    <w:rsid w:val="00450455"/>
    <w:rsid w:val="004D2232"/>
    <w:rsid w:val="004E46F7"/>
    <w:rsid w:val="00557B2B"/>
    <w:rsid w:val="0056165F"/>
    <w:rsid w:val="00571DC3"/>
    <w:rsid w:val="00575A1F"/>
    <w:rsid w:val="00590A60"/>
    <w:rsid w:val="005E566E"/>
    <w:rsid w:val="00603ECA"/>
    <w:rsid w:val="006466EF"/>
    <w:rsid w:val="006B0C94"/>
    <w:rsid w:val="007010F8"/>
    <w:rsid w:val="007133E1"/>
    <w:rsid w:val="00745B4B"/>
    <w:rsid w:val="00746208"/>
    <w:rsid w:val="00746692"/>
    <w:rsid w:val="00793824"/>
    <w:rsid w:val="00795C1F"/>
    <w:rsid w:val="00795F55"/>
    <w:rsid w:val="007A22C5"/>
    <w:rsid w:val="007B6D1E"/>
    <w:rsid w:val="00810AEF"/>
    <w:rsid w:val="00843D75"/>
    <w:rsid w:val="00860BA8"/>
    <w:rsid w:val="00877919"/>
    <w:rsid w:val="008E6DBE"/>
    <w:rsid w:val="009144D2"/>
    <w:rsid w:val="00940E72"/>
    <w:rsid w:val="009A54E4"/>
    <w:rsid w:val="00A03501"/>
    <w:rsid w:val="00A04743"/>
    <w:rsid w:val="00A67600"/>
    <w:rsid w:val="00AE4439"/>
    <w:rsid w:val="00B06941"/>
    <w:rsid w:val="00B21E14"/>
    <w:rsid w:val="00B25CAC"/>
    <w:rsid w:val="00B45F39"/>
    <w:rsid w:val="00B9411D"/>
    <w:rsid w:val="00BB442B"/>
    <w:rsid w:val="00C00969"/>
    <w:rsid w:val="00C012BB"/>
    <w:rsid w:val="00C11A2C"/>
    <w:rsid w:val="00C65181"/>
    <w:rsid w:val="00CB786E"/>
    <w:rsid w:val="00CE24D3"/>
    <w:rsid w:val="00CE2D5D"/>
    <w:rsid w:val="00D27451"/>
    <w:rsid w:val="00D32F84"/>
    <w:rsid w:val="00D354D8"/>
    <w:rsid w:val="00DA3E7F"/>
    <w:rsid w:val="00DC4443"/>
    <w:rsid w:val="00DD5275"/>
    <w:rsid w:val="00E9030F"/>
    <w:rsid w:val="00EB75DB"/>
    <w:rsid w:val="00EF7BF8"/>
    <w:rsid w:val="00F21A84"/>
    <w:rsid w:val="00F52A90"/>
    <w:rsid w:val="00F67654"/>
    <w:rsid w:val="00FA3761"/>
    <w:rsid w:val="00FA63EA"/>
    <w:rsid w:val="00FD56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178430"/>
  <w15:chartTrackingRefBased/>
  <w15:docId w15:val="{81546156-5F5A-4F97-910D-85EFF3E5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761"/>
    <w:pPr>
      <w:keepNext/>
      <w:keepLines/>
      <w:spacing w:before="240" w:after="0"/>
      <w:outlineLvl w:val="0"/>
    </w:pPr>
    <w:rPr>
      <w:rFonts w:ascii="Times New Roman" w:eastAsia="Times New Roman" w:hAnsi="Times New Roman" w:cs="Times New Roman"/>
      <w:b/>
      <w:sz w:val="28"/>
      <w:szCs w:val="32"/>
    </w:rPr>
  </w:style>
  <w:style w:type="paragraph" w:styleId="Heading2">
    <w:name w:val="heading 2"/>
    <w:basedOn w:val="Normal"/>
    <w:next w:val="Normal"/>
    <w:link w:val="Heading2Char"/>
    <w:uiPriority w:val="9"/>
    <w:semiHidden/>
    <w:unhideWhenUsed/>
    <w:qFormat/>
    <w:rsid w:val="00FA3761"/>
    <w:pPr>
      <w:keepNext/>
      <w:keepLines/>
      <w:spacing w:before="40" w:after="0"/>
      <w:outlineLvl w:val="1"/>
    </w:pPr>
    <w:rPr>
      <w:rFonts w:ascii="Times New Roman" w:eastAsia="Times New Roma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A3761"/>
    <w:pPr>
      <w:keepNext/>
      <w:keepLines/>
      <w:spacing w:after="0" w:line="360" w:lineRule="auto"/>
      <w:jc w:val="center"/>
      <w:outlineLvl w:val="0"/>
    </w:pPr>
    <w:rPr>
      <w:rFonts w:ascii="Times New Roman" w:eastAsia="Times New Roman" w:hAnsi="Times New Roman" w:cs="Times New Roman"/>
      <w:b/>
      <w:kern w:val="0"/>
      <w:sz w:val="28"/>
      <w:szCs w:val="32"/>
      <w14:ligatures w14:val="none"/>
    </w:rPr>
  </w:style>
  <w:style w:type="paragraph" w:customStyle="1" w:styleId="Heading21">
    <w:name w:val="Heading 21"/>
    <w:basedOn w:val="Normal"/>
    <w:next w:val="Normal"/>
    <w:uiPriority w:val="9"/>
    <w:unhideWhenUsed/>
    <w:qFormat/>
    <w:rsid w:val="00FA3761"/>
    <w:pPr>
      <w:keepNext/>
      <w:keepLines/>
      <w:spacing w:after="0" w:line="360" w:lineRule="auto"/>
      <w:jc w:val="center"/>
      <w:outlineLvl w:val="1"/>
    </w:pPr>
    <w:rPr>
      <w:rFonts w:ascii="Times New Roman" w:eastAsia="Times New Roman" w:hAnsi="Times New Roman" w:cs="Times New Roman"/>
      <w:b/>
      <w:kern w:val="0"/>
      <w:sz w:val="24"/>
      <w:szCs w:val="26"/>
      <w14:ligatures w14:val="none"/>
    </w:rPr>
  </w:style>
  <w:style w:type="numbering" w:customStyle="1" w:styleId="NoList1">
    <w:name w:val="No List1"/>
    <w:next w:val="NoList"/>
    <w:uiPriority w:val="99"/>
    <w:semiHidden/>
    <w:unhideWhenUsed/>
    <w:rsid w:val="00FA3761"/>
  </w:style>
  <w:style w:type="character" w:customStyle="1" w:styleId="Heading1Char">
    <w:name w:val="Heading 1 Char"/>
    <w:basedOn w:val="DefaultParagraphFont"/>
    <w:link w:val="Heading1"/>
    <w:uiPriority w:val="9"/>
    <w:rsid w:val="00FA3761"/>
    <w:rPr>
      <w:rFonts w:ascii="Times New Roman" w:eastAsia="Times New Roman" w:hAnsi="Times New Roman" w:cs="Times New Roman"/>
      <w:b/>
      <w:sz w:val="28"/>
      <w:szCs w:val="32"/>
      <w:lang w:val="lt-LT"/>
    </w:rPr>
  </w:style>
  <w:style w:type="character" w:customStyle="1" w:styleId="Heading2Char">
    <w:name w:val="Heading 2 Char"/>
    <w:basedOn w:val="DefaultParagraphFont"/>
    <w:link w:val="Heading2"/>
    <w:uiPriority w:val="9"/>
    <w:rsid w:val="00FA3761"/>
    <w:rPr>
      <w:rFonts w:ascii="Times New Roman" w:eastAsia="Times New Roman" w:hAnsi="Times New Roman" w:cs="Times New Roman"/>
      <w:b/>
      <w:sz w:val="24"/>
      <w:szCs w:val="26"/>
      <w:lang w:val="lt-LT"/>
    </w:rPr>
  </w:style>
  <w:style w:type="table" w:customStyle="1" w:styleId="TableGrid1">
    <w:name w:val="Table Grid1"/>
    <w:basedOn w:val="TableNormal"/>
    <w:next w:val="TableGrid"/>
    <w:uiPriority w:val="39"/>
    <w:rsid w:val="00FA376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A3761"/>
    <w:pPr>
      <w:ind w:left="720"/>
      <w:contextualSpacing/>
    </w:pPr>
    <w:rPr>
      <w:kern w:val="0"/>
      <w14:ligatures w14:val="none"/>
    </w:rPr>
  </w:style>
  <w:style w:type="character" w:styleId="CommentReference">
    <w:name w:val="annotation reference"/>
    <w:basedOn w:val="DefaultParagraphFont"/>
    <w:uiPriority w:val="99"/>
    <w:semiHidden/>
    <w:unhideWhenUsed/>
    <w:rsid w:val="00FA3761"/>
    <w:rPr>
      <w:sz w:val="16"/>
      <w:szCs w:val="16"/>
    </w:rPr>
  </w:style>
  <w:style w:type="paragraph" w:customStyle="1" w:styleId="CommentText1">
    <w:name w:val="Comment Text1"/>
    <w:basedOn w:val="Normal"/>
    <w:next w:val="CommentText"/>
    <w:link w:val="CommentTextChar"/>
    <w:uiPriority w:val="99"/>
    <w:semiHidden/>
    <w:unhideWhenUsed/>
    <w:rsid w:val="00FA3761"/>
    <w:pPr>
      <w:spacing w:line="240" w:lineRule="auto"/>
    </w:pPr>
    <w:rPr>
      <w:sz w:val="20"/>
      <w:szCs w:val="20"/>
    </w:rPr>
  </w:style>
  <w:style w:type="character" w:customStyle="1" w:styleId="CommentTextChar">
    <w:name w:val="Comment Text Char"/>
    <w:basedOn w:val="DefaultParagraphFont"/>
    <w:link w:val="CommentText1"/>
    <w:uiPriority w:val="99"/>
    <w:semiHidden/>
    <w:rsid w:val="00FA3761"/>
    <w:rPr>
      <w:sz w:val="20"/>
      <w:szCs w:val="20"/>
      <w:lang w:val="lt-LT"/>
    </w:rPr>
  </w:style>
  <w:style w:type="paragraph" w:customStyle="1" w:styleId="CommentSubject1">
    <w:name w:val="Comment Subject1"/>
    <w:basedOn w:val="CommentText"/>
    <w:next w:val="CommentText"/>
    <w:uiPriority w:val="99"/>
    <w:semiHidden/>
    <w:unhideWhenUsed/>
    <w:rsid w:val="00FA3761"/>
    <w:rPr>
      <w:b/>
      <w:bCs/>
      <w:kern w:val="0"/>
      <w14:ligatures w14:val="none"/>
    </w:rPr>
  </w:style>
  <w:style w:type="character" w:customStyle="1" w:styleId="CommentSubjectChar">
    <w:name w:val="Comment Subject Char"/>
    <w:basedOn w:val="CommentTextChar"/>
    <w:link w:val="CommentSubject"/>
    <w:uiPriority w:val="99"/>
    <w:semiHidden/>
    <w:rsid w:val="00FA3761"/>
    <w:rPr>
      <w:b/>
      <w:bCs/>
      <w:sz w:val="20"/>
      <w:szCs w:val="20"/>
      <w:lang w:val="lt-LT"/>
    </w:rPr>
  </w:style>
  <w:style w:type="paragraph" w:customStyle="1" w:styleId="BalloonText1">
    <w:name w:val="Balloon Text1"/>
    <w:basedOn w:val="Normal"/>
    <w:next w:val="BalloonText"/>
    <w:link w:val="BalloonTextChar"/>
    <w:uiPriority w:val="99"/>
    <w:semiHidden/>
    <w:unhideWhenUsed/>
    <w:rsid w:val="00FA3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FA3761"/>
    <w:rPr>
      <w:rFonts w:ascii="Segoe UI" w:hAnsi="Segoe UI" w:cs="Segoe UI"/>
      <w:sz w:val="18"/>
      <w:szCs w:val="18"/>
      <w:lang w:val="lt-LT"/>
    </w:rPr>
  </w:style>
  <w:style w:type="paragraph" w:customStyle="1" w:styleId="TOCHeading1">
    <w:name w:val="TOC Heading1"/>
    <w:basedOn w:val="Heading1"/>
    <w:next w:val="Normal"/>
    <w:uiPriority w:val="39"/>
    <w:unhideWhenUsed/>
    <w:qFormat/>
    <w:rsid w:val="00FA3761"/>
  </w:style>
  <w:style w:type="paragraph" w:customStyle="1" w:styleId="TOC11">
    <w:name w:val="TOC 11"/>
    <w:basedOn w:val="Normal"/>
    <w:next w:val="Normal"/>
    <w:autoRedefine/>
    <w:uiPriority w:val="39"/>
    <w:unhideWhenUsed/>
    <w:rsid w:val="00FA3761"/>
    <w:pPr>
      <w:tabs>
        <w:tab w:val="right" w:leader="dot" w:pos="9961"/>
      </w:tabs>
      <w:spacing w:after="100" w:line="240" w:lineRule="auto"/>
      <w:ind w:left="142" w:firstLine="357"/>
    </w:pPr>
    <w:rPr>
      <w:kern w:val="0"/>
      <w14:ligatures w14:val="none"/>
    </w:rPr>
  </w:style>
  <w:style w:type="paragraph" w:customStyle="1" w:styleId="TOC21">
    <w:name w:val="TOC 21"/>
    <w:basedOn w:val="Normal"/>
    <w:next w:val="Normal"/>
    <w:autoRedefine/>
    <w:uiPriority w:val="39"/>
    <w:unhideWhenUsed/>
    <w:rsid w:val="00FA3761"/>
    <w:pPr>
      <w:tabs>
        <w:tab w:val="left" w:pos="880"/>
        <w:tab w:val="right" w:leader="dot" w:pos="9961"/>
      </w:tabs>
      <w:spacing w:after="100" w:line="360" w:lineRule="auto"/>
      <w:ind w:left="220"/>
      <w:jc w:val="both"/>
    </w:pPr>
    <w:rPr>
      <w:kern w:val="0"/>
      <w14:ligatures w14:val="none"/>
    </w:rPr>
  </w:style>
  <w:style w:type="character" w:customStyle="1" w:styleId="Hyperlink1">
    <w:name w:val="Hyperlink1"/>
    <w:basedOn w:val="DefaultParagraphFont"/>
    <w:uiPriority w:val="99"/>
    <w:unhideWhenUsed/>
    <w:rsid w:val="00FA3761"/>
    <w:rPr>
      <w:color w:val="0563C1"/>
      <w:u w:val="single"/>
    </w:rPr>
  </w:style>
  <w:style w:type="paragraph" w:customStyle="1" w:styleId="Header1">
    <w:name w:val="Header1"/>
    <w:basedOn w:val="Normal"/>
    <w:next w:val="Header"/>
    <w:link w:val="HeaderChar"/>
    <w:uiPriority w:val="99"/>
    <w:unhideWhenUsed/>
    <w:rsid w:val="00FA3761"/>
    <w:pPr>
      <w:tabs>
        <w:tab w:val="center" w:pos="4819"/>
        <w:tab w:val="right" w:pos="9638"/>
      </w:tabs>
      <w:spacing w:after="0" w:line="240" w:lineRule="auto"/>
    </w:pPr>
  </w:style>
  <w:style w:type="character" w:customStyle="1" w:styleId="HeaderChar">
    <w:name w:val="Header Char"/>
    <w:basedOn w:val="DefaultParagraphFont"/>
    <w:link w:val="Header1"/>
    <w:uiPriority w:val="99"/>
    <w:rsid w:val="00FA3761"/>
    <w:rPr>
      <w:lang w:val="lt-LT"/>
    </w:rPr>
  </w:style>
  <w:style w:type="paragraph" w:customStyle="1" w:styleId="Footer1">
    <w:name w:val="Footer1"/>
    <w:basedOn w:val="Normal"/>
    <w:next w:val="Footer"/>
    <w:link w:val="FooterChar"/>
    <w:uiPriority w:val="99"/>
    <w:unhideWhenUsed/>
    <w:rsid w:val="00FA3761"/>
    <w:pPr>
      <w:tabs>
        <w:tab w:val="center" w:pos="4819"/>
        <w:tab w:val="right" w:pos="9638"/>
      </w:tabs>
      <w:spacing w:after="0" w:line="240" w:lineRule="auto"/>
    </w:pPr>
  </w:style>
  <w:style w:type="character" w:customStyle="1" w:styleId="FooterChar">
    <w:name w:val="Footer Char"/>
    <w:basedOn w:val="DefaultParagraphFont"/>
    <w:link w:val="Footer1"/>
    <w:uiPriority w:val="99"/>
    <w:rsid w:val="00FA3761"/>
    <w:rPr>
      <w:lang w:val="lt-LT"/>
    </w:rPr>
  </w:style>
  <w:style w:type="paragraph" w:customStyle="1" w:styleId="EndnoteText1">
    <w:name w:val="Endnote Text1"/>
    <w:basedOn w:val="Normal"/>
    <w:next w:val="EndnoteText"/>
    <w:link w:val="EndnoteTextChar"/>
    <w:uiPriority w:val="99"/>
    <w:semiHidden/>
    <w:unhideWhenUsed/>
    <w:rsid w:val="00FA3761"/>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FA3761"/>
    <w:rPr>
      <w:sz w:val="20"/>
      <w:szCs w:val="20"/>
      <w:lang w:val="lt-LT"/>
    </w:rPr>
  </w:style>
  <w:style w:type="character" w:styleId="EndnoteReference">
    <w:name w:val="endnote reference"/>
    <w:basedOn w:val="DefaultParagraphFont"/>
    <w:uiPriority w:val="99"/>
    <w:semiHidden/>
    <w:unhideWhenUsed/>
    <w:rsid w:val="00FA3761"/>
    <w:rPr>
      <w:vertAlign w:val="superscript"/>
    </w:rPr>
  </w:style>
  <w:style w:type="paragraph" w:customStyle="1" w:styleId="FootnoteText1">
    <w:name w:val="Footnote Text1"/>
    <w:basedOn w:val="Normal"/>
    <w:next w:val="FootnoteText"/>
    <w:link w:val="FootnoteTextChar"/>
    <w:uiPriority w:val="99"/>
    <w:semiHidden/>
    <w:unhideWhenUsed/>
    <w:rsid w:val="00FA3761"/>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FA3761"/>
    <w:rPr>
      <w:sz w:val="20"/>
      <w:szCs w:val="20"/>
      <w:lang w:val="lt-LT"/>
    </w:rPr>
  </w:style>
  <w:style w:type="character" w:styleId="FootnoteReference">
    <w:name w:val="footnote reference"/>
    <w:basedOn w:val="DefaultParagraphFont"/>
    <w:uiPriority w:val="99"/>
    <w:semiHidden/>
    <w:unhideWhenUsed/>
    <w:rsid w:val="00FA3761"/>
    <w:rPr>
      <w:vertAlign w:val="superscript"/>
    </w:rPr>
  </w:style>
  <w:style w:type="character" w:customStyle="1" w:styleId="UnresolvedMention1">
    <w:name w:val="Unresolved Mention1"/>
    <w:basedOn w:val="DefaultParagraphFont"/>
    <w:uiPriority w:val="99"/>
    <w:semiHidden/>
    <w:unhideWhenUsed/>
    <w:rsid w:val="00FA3761"/>
    <w:rPr>
      <w:color w:val="605E5C"/>
      <w:shd w:val="clear" w:color="auto" w:fill="E1DFDD"/>
    </w:rPr>
  </w:style>
  <w:style w:type="character" w:styleId="PlaceholderText">
    <w:name w:val="Placeholder Text"/>
    <w:basedOn w:val="DefaultParagraphFont"/>
    <w:uiPriority w:val="99"/>
    <w:semiHidden/>
    <w:rsid w:val="00FA3761"/>
    <w:rPr>
      <w:color w:val="808080"/>
    </w:rPr>
  </w:style>
  <w:style w:type="character" w:customStyle="1" w:styleId="Heading1Char1">
    <w:name w:val="Heading 1 Char1"/>
    <w:basedOn w:val="DefaultParagraphFont"/>
    <w:uiPriority w:val="9"/>
    <w:rsid w:val="00FA3761"/>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FA3761"/>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A3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3761"/>
    <w:pPr>
      <w:ind w:left="720"/>
      <w:contextualSpacing/>
    </w:pPr>
  </w:style>
  <w:style w:type="paragraph" w:styleId="CommentText">
    <w:name w:val="annotation text"/>
    <w:basedOn w:val="Normal"/>
    <w:link w:val="CommentTextChar1"/>
    <w:uiPriority w:val="99"/>
    <w:semiHidden/>
    <w:unhideWhenUsed/>
    <w:rsid w:val="00FA3761"/>
    <w:pPr>
      <w:spacing w:line="240" w:lineRule="auto"/>
    </w:pPr>
    <w:rPr>
      <w:sz w:val="20"/>
      <w:szCs w:val="20"/>
    </w:rPr>
  </w:style>
  <w:style w:type="character" w:customStyle="1" w:styleId="CommentTextChar1">
    <w:name w:val="Comment Text Char1"/>
    <w:basedOn w:val="DefaultParagraphFont"/>
    <w:link w:val="CommentText"/>
    <w:uiPriority w:val="99"/>
    <w:semiHidden/>
    <w:rsid w:val="00FA3761"/>
    <w:rPr>
      <w:sz w:val="20"/>
      <w:szCs w:val="20"/>
    </w:rPr>
  </w:style>
  <w:style w:type="paragraph" w:styleId="CommentSubject">
    <w:name w:val="annotation subject"/>
    <w:basedOn w:val="CommentText"/>
    <w:next w:val="CommentText"/>
    <w:link w:val="CommentSubjectChar"/>
    <w:uiPriority w:val="99"/>
    <w:semiHidden/>
    <w:unhideWhenUsed/>
    <w:rsid w:val="00FA3761"/>
    <w:rPr>
      <w:b/>
      <w:bCs/>
    </w:rPr>
  </w:style>
  <w:style w:type="character" w:customStyle="1" w:styleId="CommentSubjectChar1">
    <w:name w:val="Comment Subject Char1"/>
    <w:basedOn w:val="CommentTextChar1"/>
    <w:uiPriority w:val="99"/>
    <w:semiHidden/>
    <w:rsid w:val="00FA3761"/>
    <w:rPr>
      <w:b/>
      <w:bCs/>
      <w:sz w:val="20"/>
      <w:szCs w:val="20"/>
    </w:rPr>
  </w:style>
  <w:style w:type="paragraph" w:styleId="BalloonText">
    <w:name w:val="Balloon Text"/>
    <w:basedOn w:val="Normal"/>
    <w:link w:val="BalloonTextChar1"/>
    <w:uiPriority w:val="99"/>
    <w:semiHidden/>
    <w:unhideWhenUsed/>
    <w:rsid w:val="00FA3761"/>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FA3761"/>
    <w:rPr>
      <w:rFonts w:ascii="Segoe UI" w:hAnsi="Segoe UI" w:cs="Segoe UI"/>
      <w:sz w:val="18"/>
      <w:szCs w:val="18"/>
    </w:rPr>
  </w:style>
  <w:style w:type="character" w:styleId="Hyperlink">
    <w:name w:val="Hyperlink"/>
    <w:basedOn w:val="DefaultParagraphFont"/>
    <w:uiPriority w:val="99"/>
    <w:unhideWhenUsed/>
    <w:rsid w:val="00FA3761"/>
    <w:rPr>
      <w:color w:val="0563C1" w:themeColor="hyperlink"/>
      <w:u w:val="single"/>
    </w:rPr>
  </w:style>
  <w:style w:type="paragraph" w:styleId="Header">
    <w:name w:val="header"/>
    <w:basedOn w:val="Normal"/>
    <w:link w:val="HeaderChar1"/>
    <w:uiPriority w:val="99"/>
    <w:semiHidden/>
    <w:unhideWhenUsed/>
    <w:rsid w:val="00FA3761"/>
    <w:pPr>
      <w:tabs>
        <w:tab w:val="center" w:pos="4819"/>
        <w:tab w:val="right" w:pos="9638"/>
      </w:tabs>
      <w:spacing w:after="0" w:line="240" w:lineRule="auto"/>
    </w:pPr>
  </w:style>
  <w:style w:type="character" w:customStyle="1" w:styleId="HeaderChar1">
    <w:name w:val="Header Char1"/>
    <w:basedOn w:val="DefaultParagraphFont"/>
    <w:link w:val="Header"/>
    <w:uiPriority w:val="99"/>
    <w:semiHidden/>
    <w:rsid w:val="00FA3761"/>
  </w:style>
  <w:style w:type="paragraph" w:styleId="Footer">
    <w:name w:val="footer"/>
    <w:basedOn w:val="Normal"/>
    <w:link w:val="FooterChar1"/>
    <w:uiPriority w:val="99"/>
    <w:semiHidden/>
    <w:unhideWhenUsed/>
    <w:rsid w:val="00FA3761"/>
    <w:pPr>
      <w:tabs>
        <w:tab w:val="center" w:pos="4819"/>
        <w:tab w:val="right" w:pos="9638"/>
      </w:tabs>
      <w:spacing w:after="0" w:line="240" w:lineRule="auto"/>
    </w:pPr>
  </w:style>
  <w:style w:type="character" w:customStyle="1" w:styleId="FooterChar1">
    <w:name w:val="Footer Char1"/>
    <w:basedOn w:val="DefaultParagraphFont"/>
    <w:link w:val="Footer"/>
    <w:uiPriority w:val="99"/>
    <w:semiHidden/>
    <w:rsid w:val="00FA3761"/>
  </w:style>
  <w:style w:type="paragraph" w:styleId="EndnoteText">
    <w:name w:val="endnote text"/>
    <w:basedOn w:val="Normal"/>
    <w:link w:val="EndnoteTextChar1"/>
    <w:uiPriority w:val="99"/>
    <w:semiHidden/>
    <w:unhideWhenUsed/>
    <w:rsid w:val="00FA3761"/>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FA3761"/>
    <w:rPr>
      <w:sz w:val="20"/>
      <w:szCs w:val="20"/>
    </w:rPr>
  </w:style>
  <w:style w:type="paragraph" w:styleId="FootnoteText">
    <w:name w:val="footnote text"/>
    <w:basedOn w:val="Normal"/>
    <w:link w:val="FootnoteTextChar1"/>
    <w:uiPriority w:val="99"/>
    <w:semiHidden/>
    <w:unhideWhenUsed/>
    <w:rsid w:val="00FA3761"/>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FA3761"/>
    <w:rPr>
      <w:sz w:val="20"/>
      <w:szCs w:val="20"/>
    </w:rPr>
  </w:style>
  <w:style w:type="character" w:styleId="FollowedHyperlink">
    <w:name w:val="FollowedHyperlink"/>
    <w:basedOn w:val="DefaultParagraphFont"/>
    <w:uiPriority w:val="99"/>
    <w:semiHidden/>
    <w:unhideWhenUsed/>
    <w:rsid w:val="006466EF"/>
    <w:rPr>
      <w:color w:val="954F72" w:themeColor="followedHyperlink"/>
      <w:u w:val="single"/>
    </w:rPr>
  </w:style>
  <w:style w:type="paragraph" w:styleId="Revision">
    <w:name w:val="Revision"/>
    <w:hidden/>
    <w:uiPriority w:val="99"/>
    <w:semiHidden/>
    <w:rsid w:val="00D32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135546">
      <w:bodyDiv w:val="1"/>
      <w:marLeft w:val="0"/>
      <w:marRight w:val="0"/>
      <w:marTop w:val="0"/>
      <w:marBottom w:val="0"/>
      <w:divBdr>
        <w:top w:val="none" w:sz="0" w:space="0" w:color="auto"/>
        <w:left w:val="none" w:sz="0" w:space="0" w:color="auto"/>
        <w:bottom w:val="none" w:sz="0" w:space="0" w:color="auto"/>
        <w:right w:val="none" w:sz="0" w:space="0" w:color="auto"/>
      </w:divBdr>
    </w:div>
    <w:div w:id="1673753809">
      <w:bodyDiv w:val="1"/>
      <w:marLeft w:val="0"/>
      <w:marRight w:val="0"/>
      <w:marTop w:val="0"/>
      <w:marBottom w:val="0"/>
      <w:divBdr>
        <w:top w:val="none" w:sz="0" w:space="0" w:color="auto"/>
        <w:left w:val="none" w:sz="0" w:space="0" w:color="auto"/>
        <w:bottom w:val="none" w:sz="0" w:space="0" w:color="auto"/>
        <w:right w:val="none" w:sz="0" w:space="0" w:color="auto"/>
      </w:divBdr>
    </w:div>
    <w:div w:id="17377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jra.lt/uploads/metodika_reikalinga_jaunimo_prob-1.pdf" TargetMode="External"/><Relationship Id="rId2" Type="http://schemas.openxmlformats.org/officeDocument/2006/relationships/hyperlink" Target="https://jra.lt/uploads/jp-vertinimo-metodika-v2023_pasirasyta.pdf" TargetMode="External"/><Relationship Id="rId1" Type="http://schemas.openxmlformats.org/officeDocument/2006/relationships/hyperlink" Target="https://www.e-tar.lt/portal/lt/legalAct/TAR.92E111F705DD/asr" TargetMode="External"/><Relationship Id="rId5" Type="http://schemas.openxmlformats.org/officeDocument/2006/relationships/hyperlink" Target="https://www.e-tar.lt/portal/lt/legalAct/TAR.92E111F705DD/asr" TargetMode="External"/><Relationship Id="rId4" Type="http://schemas.openxmlformats.org/officeDocument/2006/relationships/hyperlink" Target="https://e-seimas.lrs.lt/portal/legalAct/lt/TAD/TAIS.32079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160B-17CF-4B78-A252-B74D6EFE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24688</Words>
  <Characters>14073</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Adamonė</dc:creator>
  <cp:keywords/>
  <dc:description/>
  <cp:lastModifiedBy>Deimantė  Adamonė</cp:lastModifiedBy>
  <cp:revision>6</cp:revision>
  <dcterms:created xsi:type="dcterms:W3CDTF">2024-03-29T10:12:00Z</dcterms:created>
  <dcterms:modified xsi:type="dcterms:W3CDTF">2024-04-04T12:01:00Z</dcterms:modified>
</cp:coreProperties>
</file>