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DD060" w14:textId="77777777" w:rsidR="00DB36B3" w:rsidRPr="00DB36B3" w:rsidRDefault="00DB36B3" w:rsidP="00DB36B3">
      <w:pPr>
        <w:rPr>
          <w:b/>
          <w:bCs/>
          <w:i/>
          <w:iCs/>
        </w:rPr>
      </w:pPr>
      <w:r w:rsidRPr="00DB36B3">
        <w:rPr>
          <w:b/>
          <w:bCs/>
          <w:i/>
          <w:iCs/>
          <w:u w:val="single"/>
          <w:lang w:val="en-IE"/>
        </w:rPr>
        <w:t>‘V.2. Eurodesk - Annual activity planning’</w:t>
      </w:r>
      <w:r w:rsidRPr="00DB36B3">
        <w:rPr>
          <w:b/>
          <w:bCs/>
          <w:i/>
          <w:iCs/>
        </w:rPr>
        <w:t> </w:t>
      </w:r>
    </w:p>
    <w:p w14:paraId="624FBC27" w14:textId="77777777" w:rsidR="00DB36B3" w:rsidRPr="00DB36B3" w:rsidRDefault="00DB36B3" w:rsidP="00DB36B3">
      <w:r w:rsidRPr="00DB36B3">
        <w:rPr>
          <w:lang w:val="en-IE"/>
        </w:rPr>
        <w:t xml:space="preserve">The national agency shall describe the activities it plans to implement in relation to Eurodesk </w:t>
      </w:r>
      <w:r w:rsidRPr="00DB36B3">
        <w:rPr>
          <w:b/>
          <w:bCs/>
          <w:lang w:val="en-IE"/>
        </w:rPr>
        <w:t>core tasks</w:t>
      </w:r>
      <w:r w:rsidRPr="00DB36B3">
        <w:rPr>
          <w:lang w:val="en-IE"/>
        </w:rPr>
        <w:t xml:space="preserve"> to achieve the objectives set for the contractual year and taking into account the long-term objectives established in the multi-annual work programme. In setting up its activity plan, the NA shall take into account the priorities set by the Commission and its main tool for their delivery, i.e. the European Youth Portal. The activities fall within the following categories: </w:t>
      </w:r>
      <w:r w:rsidRPr="00DB36B3">
        <w:t> </w:t>
      </w:r>
    </w:p>
    <w:p w14:paraId="27F216BC" w14:textId="77777777" w:rsidR="00DB36B3" w:rsidRPr="00DB36B3" w:rsidRDefault="00DB36B3" w:rsidP="00DB36B3">
      <w:pPr>
        <w:numPr>
          <w:ilvl w:val="0"/>
          <w:numId w:val="8"/>
        </w:numPr>
      </w:pPr>
      <w:r w:rsidRPr="00DB36B3">
        <w:rPr>
          <w:lang w:val="en-IE"/>
        </w:rPr>
        <w:t>Seminars/conferences;</w:t>
      </w:r>
      <w:r w:rsidRPr="00DB36B3">
        <w:t> </w:t>
      </w:r>
    </w:p>
    <w:p w14:paraId="0D5EF9B9" w14:textId="77777777" w:rsidR="00DB36B3" w:rsidRPr="00DB36B3" w:rsidRDefault="00DB36B3" w:rsidP="00DB36B3">
      <w:pPr>
        <w:numPr>
          <w:ilvl w:val="0"/>
          <w:numId w:val="9"/>
        </w:numPr>
      </w:pPr>
      <w:r w:rsidRPr="00DB36B3">
        <w:rPr>
          <w:lang w:val="en-IE"/>
        </w:rPr>
        <w:t>Social media/digital activities;</w:t>
      </w:r>
      <w:r w:rsidRPr="00DB36B3">
        <w:t> </w:t>
      </w:r>
    </w:p>
    <w:p w14:paraId="0F9EF65E" w14:textId="77777777" w:rsidR="00DB36B3" w:rsidRPr="00DB36B3" w:rsidRDefault="00DB36B3" w:rsidP="00DB36B3">
      <w:pPr>
        <w:numPr>
          <w:ilvl w:val="0"/>
          <w:numId w:val="10"/>
        </w:numPr>
      </w:pPr>
      <w:r w:rsidRPr="00DB36B3">
        <w:rPr>
          <w:lang w:val="en-IE"/>
        </w:rPr>
        <w:t>Meetings;</w:t>
      </w:r>
      <w:r w:rsidRPr="00DB36B3">
        <w:t> </w:t>
      </w:r>
    </w:p>
    <w:p w14:paraId="605E248D" w14:textId="77777777" w:rsidR="00DB36B3" w:rsidRPr="00DB36B3" w:rsidRDefault="00DB36B3" w:rsidP="00DB36B3">
      <w:pPr>
        <w:numPr>
          <w:ilvl w:val="0"/>
          <w:numId w:val="11"/>
        </w:numPr>
      </w:pPr>
      <w:r w:rsidRPr="00DB36B3">
        <w:rPr>
          <w:lang w:val="en-IE"/>
        </w:rPr>
        <w:t>Publications;</w:t>
      </w:r>
      <w:r w:rsidRPr="00DB36B3">
        <w:t> </w:t>
      </w:r>
    </w:p>
    <w:p w14:paraId="16AD1C1A" w14:textId="77777777" w:rsidR="00DB36B3" w:rsidRPr="00DB36B3" w:rsidRDefault="00DB36B3" w:rsidP="00DB36B3">
      <w:pPr>
        <w:numPr>
          <w:ilvl w:val="0"/>
          <w:numId w:val="12"/>
        </w:numPr>
      </w:pPr>
      <w:r w:rsidRPr="00DB36B3">
        <w:rPr>
          <w:lang w:val="en-IE"/>
        </w:rPr>
        <w:t>Other.</w:t>
      </w:r>
      <w:r w:rsidRPr="00DB36B3">
        <w:t> </w:t>
      </w:r>
    </w:p>
    <w:p w14:paraId="0A1BD3FC" w14:textId="77777777" w:rsidR="00DB36B3" w:rsidRPr="00DB36B3" w:rsidRDefault="00DB36B3" w:rsidP="00DB36B3">
      <w:r w:rsidRPr="00DB36B3">
        <w:rPr>
          <w:lang w:val="en-IE"/>
        </w:rPr>
        <w:t>The national agency will define the number of work packages in which they will organise their activity plan and the categories of activities included in each of them, based on the list above.</w:t>
      </w:r>
      <w:r w:rsidRPr="00DB36B3">
        <w:t> </w:t>
      </w:r>
    </w:p>
    <w:p w14:paraId="68A02969" w14:textId="77777777" w:rsidR="00DB36B3" w:rsidRPr="00DB36B3" w:rsidRDefault="00DB36B3" w:rsidP="00DB36B3">
      <w:r w:rsidRPr="00DB36B3">
        <w:rPr>
          <w:lang w:val="en-IE"/>
        </w:rPr>
        <w:t>Under each work package, the national agency should provide a brief description of the planned activities (including their type, title and topic), indicate the target groups which the activities are addressed to, planned outputs/results, complementarity with other activities, indicative calendar and place of the activity. </w:t>
      </w:r>
      <w:r w:rsidRPr="00DB36B3">
        <w:t> </w:t>
      </w:r>
    </w:p>
    <w:p w14:paraId="63618A31" w14:textId="77777777" w:rsidR="00DB36B3" w:rsidRPr="00DB36B3" w:rsidRDefault="00DB36B3" w:rsidP="00DB36B3">
      <w:r w:rsidRPr="00DB36B3">
        <w:rPr>
          <w:lang w:val="en-IE"/>
        </w:rPr>
        <w:t xml:space="preserve">The Eurodesk centre has the following three </w:t>
      </w:r>
      <w:r w:rsidRPr="00DB36B3">
        <w:rPr>
          <w:b/>
          <w:bCs/>
          <w:lang w:val="en-IE"/>
        </w:rPr>
        <w:t xml:space="preserve">core tasks </w:t>
      </w:r>
      <w:r w:rsidRPr="00DB36B3">
        <w:rPr>
          <w:i/>
          <w:iCs/>
          <w:lang w:val="en-IE"/>
        </w:rPr>
        <w:t>(see detailed description below)</w:t>
      </w:r>
      <w:r w:rsidRPr="00DB36B3">
        <w:rPr>
          <w:lang w:val="en-IE"/>
        </w:rPr>
        <w:t>:</w:t>
      </w:r>
      <w:r w:rsidRPr="00DB36B3">
        <w:t> </w:t>
      </w:r>
    </w:p>
    <w:p w14:paraId="2FFF6CF8" w14:textId="77777777" w:rsidR="00DB36B3" w:rsidRPr="00DB36B3" w:rsidRDefault="00DB36B3" w:rsidP="00DB36B3">
      <w:pPr>
        <w:numPr>
          <w:ilvl w:val="0"/>
          <w:numId w:val="13"/>
        </w:numPr>
      </w:pPr>
      <w:r w:rsidRPr="00DB36B3">
        <w:rPr>
          <w:lang w:val="en-IE"/>
        </w:rPr>
        <w:t>Information, outreach and communication activities;</w:t>
      </w:r>
      <w:r w:rsidRPr="00DB36B3">
        <w:t> </w:t>
      </w:r>
    </w:p>
    <w:p w14:paraId="75042089" w14:textId="77777777" w:rsidR="00DB36B3" w:rsidRPr="00DB36B3" w:rsidRDefault="00DB36B3" w:rsidP="00DB36B3">
      <w:pPr>
        <w:numPr>
          <w:ilvl w:val="0"/>
          <w:numId w:val="14"/>
        </w:numPr>
      </w:pPr>
      <w:r w:rsidRPr="00DB36B3">
        <w:rPr>
          <w:lang w:val="en-GB"/>
        </w:rPr>
        <w:t>European Youth Portal (EYP);</w:t>
      </w:r>
      <w:r w:rsidRPr="00DB36B3">
        <w:t> </w:t>
      </w:r>
    </w:p>
    <w:p w14:paraId="3A611BAF" w14:textId="77777777" w:rsidR="00DB36B3" w:rsidRPr="00DB36B3" w:rsidRDefault="00DB36B3" w:rsidP="00DB36B3">
      <w:pPr>
        <w:numPr>
          <w:ilvl w:val="0"/>
          <w:numId w:val="15"/>
        </w:numPr>
      </w:pPr>
      <w:r w:rsidRPr="00DB36B3">
        <w:rPr>
          <w:lang w:val="en-IE"/>
        </w:rPr>
        <w:t>Network activities and quality of service delivery.</w:t>
      </w:r>
      <w:r w:rsidRPr="00DB36B3">
        <w:t> </w:t>
      </w:r>
    </w:p>
    <w:p w14:paraId="3A6FE26A" w14:textId="77777777" w:rsidR="00DB36B3" w:rsidRPr="00DB36B3" w:rsidRDefault="00DB36B3" w:rsidP="00DB36B3">
      <w:r w:rsidRPr="00DB36B3">
        <w:rPr>
          <w:lang w:val="en-IE"/>
        </w:rPr>
        <w:t xml:space="preserve">The required </w:t>
      </w:r>
      <w:r w:rsidRPr="00DB36B3">
        <w:rPr>
          <w:b/>
          <w:bCs/>
          <w:lang w:val="en-IE"/>
        </w:rPr>
        <w:t xml:space="preserve">deliverables </w:t>
      </w:r>
      <w:r w:rsidRPr="00DB36B3">
        <w:rPr>
          <w:lang w:val="en-IE"/>
        </w:rPr>
        <w:t>are as follows: </w:t>
      </w:r>
      <w:r w:rsidRPr="00DB36B3">
        <w:t> </w:t>
      </w:r>
    </w:p>
    <w:p w14:paraId="714DCE2D" w14:textId="77777777" w:rsidR="00DB36B3" w:rsidRPr="00DB36B3" w:rsidRDefault="00DB36B3" w:rsidP="00DB36B3">
      <w:pPr>
        <w:numPr>
          <w:ilvl w:val="0"/>
          <w:numId w:val="16"/>
        </w:numPr>
      </w:pPr>
      <w:r w:rsidRPr="00DB36B3">
        <w:rPr>
          <w:lang w:val="en-IE"/>
        </w:rPr>
        <w:t xml:space="preserve">Eurodesk centres should organise or contribute to </w:t>
      </w:r>
      <w:r w:rsidRPr="00DB36B3">
        <w:rPr>
          <w:b/>
          <w:bCs/>
          <w:u w:val="single"/>
          <w:lang w:val="en-IE"/>
        </w:rPr>
        <w:t>at least 3 information events</w:t>
      </w:r>
      <w:r w:rsidRPr="00DB36B3">
        <w:rPr>
          <w:lang w:val="en-IE"/>
        </w:rPr>
        <w:t xml:space="preserve"> (public events organised by the Eurodesk centre or by a partner organisation/institution - e.g. information session/workshop, stand at a public fair, seminar) and </w:t>
      </w:r>
      <w:r w:rsidRPr="00DB36B3">
        <w:rPr>
          <w:b/>
          <w:bCs/>
          <w:u w:val="single"/>
          <w:lang w:val="en-IE"/>
        </w:rPr>
        <w:t>one publication</w:t>
      </w:r>
      <w:r w:rsidRPr="00DB36B3">
        <w:rPr>
          <w:lang w:val="en-IE"/>
        </w:rPr>
        <w:t xml:space="preserve"> (online and/or printed e.g. leaflet, guidelines, videos, newsletter) that cover the core tasks. The publication may be replaced with the organisation of an international meeting for young people.</w:t>
      </w:r>
      <w:r w:rsidRPr="00DB36B3">
        <w:t> </w:t>
      </w:r>
    </w:p>
    <w:p w14:paraId="50EB941A" w14:textId="77777777" w:rsidR="00DB36B3" w:rsidRPr="00DB36B3" w:rsidRDefault="00DB36B3" w:rsidP="00DB36B3">
      <w:pPr>
        <w:numPr>
          <w:ilvl w:val="0"/>
          <w:numId w:val="17"/>
        </w:numPr>
      </w:pPr>
      <w:r w:rsidRPr="00DB36B3">
        <w:rPr>
          <w:lang w:val="en-IE"/>
        </w:rPr>
        <w:t xml:space="preserve">Eurodesk centres that receive </w:t>
      </w:r>
      <w:r w:rsidRPr="00DB36B3">
        <w:rPr>
          <w:b/>
          <w:bCs/>
          <w:lang w:val="en-IE"/>
        </w:rPr>
        <w:t>more than EUR 30.000</w:t>
      </w:r>
      <w:r w:rsidRPr="00DB36B3">
        <w:rPr>
          <w:lang w:val="en-IE"/>
        </w:rPr>
        <w:t xml:space="preserve"> of EU funding are, in addition, expected to organise or contribute to </w:t>
      </w:r>
      <w:r w:rsidRPr="00DB36B3">
        <w:rPr>
          <w:b/>
          <w:bCs/>
          <w:u w:val="single"/>
          <w:lang w:val="en-IE"/>
        </w:rPr>
        <w:t>at least 2 additional events/trainings</w:t>
      </w:r>
      <w:r w:rsidRPr="00DB36B3">
        <w:rPr>
          <w:lang w:val="en-IE"/>
        </w:rPr>
        <w:t xml:space="preserve"> and </w:t>
      </w:r>
      <w:r w:rsidRPr="00DB36B3">
        <w:rPr>
          <w:u w:val="single"/>
          <w:lang w:val="en-IE"/>
        </w:rPr>
        <w:t>either</w:t>
      </w:r>
      <w:r w:rsidRPr="00DB36B3">
        <w:rPr>
          <w:lang w:val="en-IE"/>
        </w:rPr>
        <w:t xml:space="preserve"> produce at least </w:t>
      </w:r>
      <w:r w:rsidRPr="00DB36B3">
        <w:rPr>
          <w:b/>
          <w:bCs/>
          <w:u w:val="single"/>
          <w:lang w:val="en-IE"/>
        </w:rPr>
        <w:t>one additional publication</w:t>
      </w:r>
      <w:r w:rsidRPr="00DB36B3">
        <w:rPr>
          <w:lang w:val="en-IE"/>
        </w:rPr>
        <w:t xml:space="preserve"> (online or printed) that covers the core tasks </w:t>
      </w:r>
      <w:r w:rsidRPr="00DB36B3">
        <w:rPr>
          <w:u w:val="single"/>
          <w:lang w:val="en-IE"/>
        </w:rPr>
        <w:t>or</w:t>
      </w:r>
      <w:r w:rsidRPr="00DB36B3">
        <w:rPr>
          <w:lang w:val="en-IE"/>
        </w:rPr>
        <w:t xml:space="preserve"> organise an </w:t>
      </w:r>
      <w:r w:rsidRPr="00DB36B3">
        <w:rPr>
          <w:b/>
          <w:bCs/>
          <w:lang w:val="en-IE"/>
        </w:rPr>
        <w:t>international network meeting</w:t>
      </w:r>
      <w:r w:rsidRPr="00DB36B3">
        <w:rPr>
          <w:lang w:val="en-IE"/>
        </w:rPr>
        <w:t xml:space="preserve"> for young people (total: option 1: 2 publications / 5 events or trainings; option 2: 1 publication / 5 events or trainings / 1 international meeting); </w:t>
      </w:r>
      <w:r w:rsidRPr="00DB36B3">
        <w:t> </w:t>
      </w:r>
    </w:p>
    <w:p w14:paraId="4C07AD1B" w14:textId="77777777" w:rsidR="00DB36B3" w:rsidRPr="00DB36B3" w:rsidRDefault="00DB36B3" w:rsidP="00DB36B3">
      <w:r w:rsidRPr="00DB36B3">
        <w:rPr>
          <w:lang w:val="en-IE"/>
        </w:rPr>
        <w:lastRenderedPageBreak/>
        <w:t>In addition, the following should be noted:</w:t>
      </w:r>
      <w:r w:rsidRPr="00DB36B3">
        <w:t> </w:t>
      </w:r>
    </w:p>
    <w:p w14:paraId="5D88D307" w14:textId="77777777" w:rsidR="00DB36B3" w:rsidRPr="00DB36B3" w:rsidRDefault="00DB36B3" w:rsidP="00B172D6">
      <w:pPr>
        <w:numPr>
          <w:ilvl w:val="0"/>
          <w:numId w:val="18"/>
        </w:numPr>
      </w:pPr>
      <w:r w:rsidRPr="00DB36B3">
        <w:rPr>
          <w:lang w:val="en-IE"/>
        </w:rPr>
        <w:t>All activities implying the organisation or participation in events/meetings (e.g. trainings, seminars, meetings, etc.) can take place also through virtual means. </w:t>
      </w:r>
      <w:r w:rsidRPr="00DB36B3">
        <w:t> </w:t>
      </w:r>
    </w:p>
    <w:p w14:paraId="651494CC" w14:textId="77777777" w:rsidR="00DB36B3" w:rsidRPr="00DB36B3" w:rsidRDefault="00DB36B3" w:rsidP="00B172D6">
      <w:pPr>
        <w:numPr>
          <w:ilvl w:val="0"/>
          <w:numId w:val="19"/>
        </w:numPr>
      </w:pPr>
      <w:r w:rsidRPr="00DB36B3">
        <w:rPr>
          <w:b/>
          <w:bCs/>
          <w:lang w:val="en-IE"/>
        </w:rPr>
        <w:t xml:space="preserve">‘Seminars/Conferences’: </w:t>
      </w:r>
      <w:r w:rsidRPr="00DB36B3">
        <w:rPr>
          <w:lang w:val="en-IE"/>
        </w:rPr>
        <w:t>trainings shall be specified under this category of activities.</w:t>
      </w:r>
      <w:r w:rsidRPr="00DB36B3">
        <w:t> </w:t>
      </w:r>
    </w:p>
    <w:p w14:paraId="619D4D78" w14:textId="77777777" w:rsidR="00DB36B3" w:rsidRPr="00DB36B3" w:rsidRDefault="00DB36B3" w:rsidP="00B172D6">
      <w:pPr>
        <w:numPr>
          <w:ilvl w:val="0"/>
          <w:numId w:val="20"/>
        </w:numPr>
      </w:pPr>
      <w:r w:rsidRPr="00DB36B3">
        <w:rPr>
          <w:b/>
          <w:bCs/>
          <w:lang w:val="en-IE"/>
        </w:rPr>
        <w:t>‘Social media/digital activities’:</w:t>
      </w:r>
      <w:r w:rsidRPr="00DB36B3">
        <w:rPr>
          <w:lang w:val="en-IE"/>
        </w:rPr>
        <w:t xml:space="preserve"> it includes communication activities run through a web/digital platform (blog, websites, management of social media…). Virtual meetings/events do not fall in the scope of this category and should be listed as ‘Seminar/conferences’ or ‘Meetings’.</w:t>
      </w:r>
      <w:r w:rsidRPr="00DB36B3">
        <w:t> </w:t>
      </w:r>
    </w:p>
    <w:p w14:paraId="6AB1DBFE" w14:textId="77777777" w:rsidR="00DB36B3" w:rsidRPr="00DB36B3" w:rsidRDefault="00DB36B3" w:rsidP="00DB36B3">
      <w:r w:rsidRPr="00DB36B3">
        <w:rPr>
          <w:b/>
          <w:bCs/>
          <w:lang w:val="en-IE"/>
        </w:rPr>
        <w:t>Core tasks:</w:t>
      </w:r>
      <w:r w:rsidRPr="00DB36B3">
        <w:t> </w:t>
      </w:r>
    </w:p>
    <w:p w14:paraId="44519297" w14:textId="77777777" w:rsidR="00DB36B3" w:rsidRPr="00DB36B3" w:rsidRDefault="00DB36B3" w:rsidP="00DB36B3">
      <w:r w:rsidRPr="00DB36B3">
        <w:rPr>
          <w:b/>
          <w:bCs/>
          <w:lang w:val="en-IE"/>
        </w:rPr>
        <w:t>1. Information and communication activities</w:t>
      </w:r>
      <w:r w:rsidRPr="00DB36B3">
        <w:t> </w:t>
      </w:r>
    </w:p>
    <w:p w14:paraId="0871733D" w14:textId="77777777" w:rsidR="00DB36B3" w:rsidRPr="00DB36B3" w:rsidRDefault="00DB36B3" w:rsidP="00DB36B3">
      <w:r w:rsidRPr="00DB36B3">
        <w:rPr>
          <w:lang w:val="en-IE"/>
        </w:rPr>
        <w:t>Young people and multipliers should be well informed about relevant European programmes, activities and opportunities. </w:t>
      </w:r>
      <w:r w:rsidRPr="00DB36B3">
        <w:t> </w:t>
      </w:r>
    </w:p>
    <w:p w14:paraId="035EB079" w14:textId="77777777" w:rsidR="00DB36B3" w:rsidRPr="00DB36B3" w:rsidRDefault="00DB36B3" w:rsidP="00DB36B3">
      <w:r w:rsidRPr="00DB36B3">
        <w:rPr>
          <w:lang w:val="en-IE"/>
        </w:rPr>
        <w:t>In their information and communication activities about those European programmes, the Eurodesk centres shall follow the Commission’s guidelines on applicable visual identities.</w:t>
      </w:r>
      <w:r w:rsidRPr="00DB36B3">
        <w:t> </w:t>
      </w:r>
    </w:p>
    <w:p w14:paraId="62A4C61B" w14:textId="77777777" w:rsidR="00DB36B3" w:rsidRPr="00DB36B3" w:rsidRDefault="00DB36B3" w:rsidP="00DB36B3">
      <w:r w:rsidRPr="00DB36B3">
        <w:rPr>
          <w:lang w:val="en-IE"/>
        </w:rPr>
        <w:t>This should be done via the following activities:</w:t>
      </w:r>
      <w:r w:rsidRPr="00DB36B3">
        <w:t> </w:t>
      </w:r>
    </w:p>
    <w:p w14:paraId="6650E3D5" w14:textId="77777777" w:rsidR="00DB36B3" w:rsidRPr="00DB36B3" w:rsidRDefault="00DB36B3" w:rsidP="00B172D6">
      <w:pPr>
        <w:numPr>
          <w:ilvl w:val="0"/>
          <w:numId w:val="21"/>
        </w:numPr>
      </w:pPr>
      <w:r w:rsidRPr="00DB36B3">
        <w:rPr>
          <w:b/>
          <w:bCs/>
          <w:lang w:val="en-IE"/>
        </w:rPr>
        <w:t>Multipliers targeted information:</w:t>
      </w:r>
      <w:r w:rsidRPr="00DB36B3">
        <w:t> </w:t>
      </w:r>
    </w:p>
    <w:p w14:paraId="48413D0B" w14:textId="77777777" w:rsidR="00DB36B3" w:rsidRPr="00DB36B3" w:rsidRDefault="00DB36B3" w:rsidP="00B172D6">
      <w:pPr>
        <w:numPr>
          <w:ilvl w:val="0"/>
          <w:numId w:val="22"/>
        </w:numPr>
      </w:pPr>
      <w:r w:rsidRPr="00DB36B3">
        <w:rPr>
          <w:lang w:val="en-IE"/>
        </w:rPr>
        <w:t xml:space="preserve">Develop, maintain and support an active and diverse network of multipliers, which, as a whole, has the ability to engage and inform young people from all parts of society, thus contributing to the creation of a Europe where all young people, regardless of their background or status, have the same access to information and opportunities. The Eurodesk centre </w:t>
      </w:r>
      <w:r w:rsidRPr="00DB36B3">
        <w:rPr>
          <w:u w:val="single"/>
          <w:lang w:val="en-IE"/>
        </w:rPr>
        <w:t>shall specify in its work plan for 2027</w:t>
      </w:r>
      <w:r w:rsidRPr="00DB36B3">
        <w:rPr>
          <w:lang w:val="en-IE"/>
        </w:rPr>
        <w:t>:</w:t>
      </w:r>
      <w:r w:rsidRPr="00DB36B3">
        <w:t> </w:t>
      </w:r>
    </w:p>
    <w:p w14:paraId="09CFA099" w14:textId="77777777" w:rsidR="00DB36B3" w:rsidRPr="00DB36B3" w:rsidRDefault="00DB36B3" w:rsidP="00B172D6">
      <w:pPr>
        <w:numPr>
          <w:ilvl w:val="0"/>
          <w:numId w:val="23"/>
        </w:numPr>
      </w:pPr>
      <w:r w:rsidRPr="00DB36B3">
        <w:rPr>
          <w:lang w:val="en-IE"/>
        </w:rPr>
        <w:t>how many multipliers it currently has in its network; </w:t>
      </w:r>
      <w:r w:rsidRPr="00DB36B3">
        <w:t> </w:t>
      </w:r>
    </w:p>
    <w:p w14:paraId="7D50B9A3" w14:textId="77777777" w:rsidR="00DB36B3" w:rsidRPr="00DB36B3" w:rsidRDefault="00DB36B3" w:rsidP="00B172D6">
      <w:pPr>
        <w:numPr>
          <w:ilvl w:val="0"/>
          <w:numId w:val="24"/>
        </w:numPr>
      </w:pPr>
      <w:r w:rsidRPr="00DB36B3">
        <w:rPr>
          <w:lang w:val="en-IE"/>
        </w:rPr>
        <w:t>the number of multipliers it aims to have in the network by the end of the year; </w:t>
      </w:r>
      <w:r w:rsidRPr="00DB36B3">
        <w:t> </w:t>
      </w:r>
    </w:p>
    <w:p w14:paraId="1CEE9AED" w14:textId="77777777" w:rsidR="00DB36B3" w:rsidRPr="00DB36B3" w:rsidRDefault="00DB36B3" w:rsidP="00B172D6">
      <w:pPr>
        <w:numPr>
          <w:ilvl w:val="0"/>
          <w:numId w:val="25"/>
        </w:numPr>
      </w:pPr>
      <w:r w:rsidRPr="00DB36B3">
        <w:rPr>
          <w:lang w:val="en-IE"/>
        </w:rPr>
        <w:t>the profile of both existing and future multipliers based on a set of criteria; </w:t>
      </w:r>
      <w:r w:rsidRPr="00DB36B3">
        <w:t> </w:t>
      </w:r>
    </w:p>
    <w:p w14:paraId="08BA418E" w14:textId="77777777" w:rsidR="00DB36B3" w:rsidRPr="00DB36B3" w:rsidRDefault="00DB36B3" w:rsidP="00B172D6">
      <w:pPr>
        <w:numPr>
          <w:ilvl w:val="0"/>
          <w:numId w:val="26"/>
        </w:numPr>
      </w:pPr>
      <w:r w:rsidRPr="00DB36B3">
        <w:rPr>
          <w:lang w:val="en-IE"/>
        </w:rPr>
        <w:t>the anticipated reach of the network in terms of how many young people the multipliers engage with and from what parts of society; </w:t>
      </w:r>
      <w:r w:rsidRPr="00DB36B3">
        <w:t> </w:t>
      </w:r>
    </w:p>
    <w:p w14:paraId="6C7194B0" w14:textId="77777777" w:rsidR="00DB36B3" w:rsidRPr="00DB36B3" w:rsidRDefault="00DB36B3" w:rsidP="00B172D6">
      <w:pPr>
        <w:numPr>
          <w:ilvl w:val="0"/>
          <w:numId w:val="27"/>
        </w:numPr>
      </w:pPr>
      <w:r w:rsidRPr="00DB36B3">
        <w:rPr>
          <w:lang w:val="en-IE"/>
        </w:rPr>
        <w:t>how it plans to reach that target, and its plans to provide training and support to the new and existing multipliers;</w:t>
      </w:r>
      <w:r w:rsidRPr="00DB36B3">
        <w:t> </w:t>
      </w:r>
    </w:p>
    <w:p w14:paraId="5C62154D" w14:textId="77777777" w:rsidR="00DB36B3" w:rsidRPr="00DB36B3" w:rsidRDefault="00DB36B3" w:rsidP="00B172D6">
      <w:pPr>
        <w:numPr>
          <w:ilvl w:val="0"/>
          <w:numId w:val="28"/>
        </w:numPr>
      </w:pPr>
      <w:r w:rsidRPr="00DB36B3">
        <w:rPr>
          <w:lang w:val="en-IE"/>
        </w:rPr>
        <w:t>Provide appropriate youth information services and advice to multipliers regarding European programmes, policy, opportunities and funding, backed by info kits fit for paper distribution and social media;</w:t>
      </w:r>
      <w:r w:rsidRPr="00DB36B3">
        <w:t> </w:t>
      </w:r>
    </w:p>
    <w:p w14:paraId="39D8246F" w14:textId="77777777" w:rsidR="00DB36B3" w:rsidRPr="00DB36B3" w:rsidRDefault="00DB36B3" w:rsidP="00B172D6">
      <w:pPr>
        <w:numPr>
          <w:ilvl w:val="0"/>
          <w:numId w:val="29"/>
        </w:numPr>
      </w:pPr>
      <w:r w:rsidRPr="00DB36B3">
        <w:rPr>
          <w:lang w:val="en-IE"/>
        </w:rPr>
        <w:t>Inform multipliers in particular about the EU Youth Strategy and its fields of action, as well as the latest developments in the EU cooperation in the youth field;</w:t>
      </w:r>
      <w:r w:rsidRPr="00DB36B3">
        <w:t> </w:t>
      </w:r>
    </w:p>
    <w:p w14:paraId="33FA7AA9" w14:textId="77777777" w:rsidR="00DB36B3" w:rsidRPr="00DB36B3" w:rsidRDefault="00DB36B3" w:rsidP="00B172D6">
      <w:pPr>
        <w:numPr>
          <w:ilvl w:val="0"/>
          <w:numId w:val="30"/>
        </w:numPr>
      </w:pPr>
      <w:r w:rsidRPr="00DB36B3">
        <w:rPr>
          <w:lang w:val="en-IE"/>
        </w:rPr>
        <w:t>Implement the Eurodesk Training Programme to all multipliers at a national level;</w:t>
      </w:r>
      <w:r w:rsidRPr="00DB36B3">
        <w:t> </w:t>
      </w:r>
    </w:p>
    <w:p w14:paraId="2B40720C" w14:textId="77777777" w:rsidR="00DB36B3" w:rsidRPr="00DB36B3" w:rsidRDefault="00DB36B3" w:rsidP="00B172D6">
      <w:pPr>
        <w:numPr>
          <w:ilvl w:val="0"/>
          <w:numId w:val="31"/>
        </w:numPr>
      </w:pPr>
      <w:r w:rsidRPr="00DB36B3">
        <w:rPr>
          <w:lang w:val="en-IE"/>
        </w:rPr>
        <w:t>Implement the Eurodesk Quality Catalogue for multipliers;</w:t>
      </w:r>
      <w:r w:rsidRPr="00DB36B3">
        <w:t> </w:t>
      </w:r>
    </w:p>
    <w:p w14:paraId="6264093A" w14:textId="77777777" w:rsidR="00DB36B3" w:rsidRPr="00DB36B3" w:rsidRDefault="00DB36B3" w:rsidP="00B172D6">
      <w:pPr>
        <w:numPr>
          <w:ilvl w:val="0"/>
          <w:numId w:val="32"/>
        </w:numPr>
      </w:pPr>
      <w:r w:rsidRPr="00DB36B3">
        <w:rPr>
          <w:lang w:val="en-IE"/>
        </w:rPr>
        <w:t>Raise awareness among multipliers about opportunities offered for young people by Erasmus+ and the European Solidarity Corps, in close cooperation with the national agencies in the field of youth;</w:t>
      </w:r>
      <w:r w:rsidRPr="00DB36B3">
        <w:t> </w:t>
      </w:r>
    </w:p>
    <w:p w14:paraId="32C2F23A" w14:textId="77777777" w:rsidR="00DB36B3" w:rsidRPr="00DB36B3" w:rsidRDefault="00DB36B3" w:rsidP="00B172D6">
      <w:pPr>
        <w:numPr>
          <w:ilvl w:val="0"/>
          <w:numId w:val="33"/>
        </w:numPr>
      </w:pPr>
      <w:r w:rsidRPr="00DB36B3">
        <w:rPr>
          <w:lang w:val="en-IE"/>
        </w:rPr>
        <w:t>Eurodesk centres are encouraged to involve multipliers in cross-network and pan-European activities;</w:t>
      </w:r>
      <w:r w:rsidRPr="00DB36B3">
        <w:t> </w:t>
      </w:r>
    </w:p>
    <w:p w14:paraId="7BD37415" w14:textId="77777777" w:rsidR="00DB36B3" w:rsidRPr="00DB36B3" w:rsidRDefault="00DB36B3" w:rsidP="00B172D6">
      <w:pPr>
        <w:numPr>
          <w:ilvl w:val="0"/>
          <w:numId w:val="34"/>
        </w:numPr>
      </w:pPr>
      <w:r w:rsidRPr="00DB36B3">
        <w:rPr>
          <w:lang w:val="en-IE"/>
        </w:rPr>
        <w:t xml:space="preserve">Eurodesk centres in countries that are involved in the </w:t>
      </w:r>
      <w:r w:rsidRPr="00386795">
        <w:rPr>
          <w:lang w:val="en-IE"/>
        </w:rPr>
        <w:t>European Solidarity Corps programme are additionally required to promote the programme to young people through their networks. Provide accurate information about the network</w:t>
      </w:r>
      <w:r w:rsidRPr="00DB36B3">
        <w:rPr>
          <w:lang w:val="en-IE"/>
        </w:rPr>
        <w:t xml:space="preserve"> of multipliers to the Eurodesk Brussels Link (EBL) Multiplier Mapping system;</w:t>
      </w:r>
      <w:r w:rsidRPr="00DB36B3">
        <w:t> </w:t>
      </w:r>
    </w:p>
    <w:p w14:paraId="7A1941BC" w14:textId="77777777" w:rsidR="00DB36B3" w:rsidRPr="00DB36B3" w:rsidRDefault="00DB36B3" w:rsidP="00B172D6">
      <w:pPr>
        <w:numPr>
          <w:ilvl w:val="0"/>
          <w:numId w:val="35"/>
        </w:numPr>
      </w:pPr>
      <w:r w:rsidRPr="00DB36B3">
        <w:rPr>
          <w:lang w:val="en-IE"/>
        </w:rPr>
        <w:t>Implement the DiscoverEU Learning Cycle if this arrangement is chosen by the national agency concerned.</w:t>
      </w:r>
      <w:r w:rsidRPr="00DB36B3">
        <w:t> </w:t>
      </w:r>
    </w:p>
    <w:p w14:paraId="35FBD018" w14:textId="77777777" w:rsidR="00DB36B3" w:rsidRPr="00DB36B3" w:rsidRDefault="00DB36B3" w:rsidP="00B172D6">
      <w:pPr>
        <w:numPr>
          <w:ilvl w:val="0"/>
          <w:numId w:val="36"/>
        </w:numPr>
      </w:pPr>
      <w:r w:rsidRPr="00DB36B3">
        <w:rPr>
          <w:b/>
          <w:bCs/>
          <w:lang w:val="en-IE"/>
        </w:rPr>
        <w:t>Youth targeted information: </w:t>
      </w:r>
      <w:r w:rsidRPr="00DB36B3">
        <w:t> </w:t>
      </w:r>
    </w:p>
    <w:p w14:paraId="186AF9DE" w14:textId="77777777" w:rsidR="00DB36B3" w:rsidRPr="00DB36B3" w:rsidRDefault="00DB36B3" w:rsidP="00B172D6">
      <w:pPr>
        <w:numPr>
          <w:ilvl w:val="0"/>
          <w:numId w:val="37"/>
        </w:numPr>
      </w:pPr>
      <w:r w:rsidRPr="00DB36B3">
        <w:rPr>
          <w:lang w:val="en-IE"/>
        </w:rPr>
        <w:t>Encourage and promote the involvement and participation of young people in policy making, implementation and follow-up by ensuring good quality youth information through national, regional and local channels and attention for media literacy and critical judgment;</w:t>
      </w:r>
      <w:r w:rsidRPr="00DB36B3">
        <w:t> </w:t>
      </w:r>
    </w:p>
    <w:p w14:paraId="5B00889F" w14:textId="77777777" w:rsidR="00DB36B3" w:rsidRPr="00DB36B3" w:rsidRDefault="00DB36B3" w:rsidP="00B172D6">
      <w:pPr>
        <w:numPr>
          <w:ilvl w:val="0"/>
          <w:numId w:val="38"/>
        </w:numPr>
      </w:pPr>
      <w:r w:rsidRPr="00DB36B3">
        <w:rPr>
          <w:lang w:val="en-IE"/>
        </w:rPr>
        <w:t>In particular, inform young people about opportunities to be mobile, to participate in education, work and civic life, to learn and develop their skills through different means and experiences in non-formal settings, and other youth relevant topics according to the fields of action of the EU Youth Strategy;</w:t>
      </w:r>
      <w:r w:rsidRPr="00DB36B3">
        <w:t> </w:t>
      </w:r>
    </w:p>
    <w:p w14:paraId="3E8626D6" w14:textId="77777777" w:rsidR="00DB36B3" w:rsidRPr="00DB36B3" w:rsidRDefault="00DB36B3" w:rsidP="00B172D6">
      <w:pPr>
        <w:numPr>
          <w:ilvl w:val="0"/>
          <w:numId w:val="39"/>
        </w:numPr>
      </w:pPr>
      <w:r w:rsidRPr="00DB36B3">
        <w:rPr>
          <w:lang w:val="en-IE"/>
        </w:rPr>
        <w:t>Inform young people also about the EU Youth Dialogue between policy makers and young people at local, regional and national level together with multipliers and other partners, and contribute to promoting the involvement of youth organisations and individual young people including action to promote involvement of young people in the EU Youth Dialogue and track these and their impact in a systematic way;</w:t>
      </w:r>
      <w:r w:rsidRPr="00DB36B3">
        <w:t> </w:t>
      </w:r>
    </w:p>
    <w:p w14:paraId="3B8CA8DF" w14:textId="77777777" w:rsidR="00DB36B3" w:rsidRPr="00DB36B3" w:rsidRDefault="00DB36B3" w:rsidP="00B172D6">
      <w:pPr>
        <w:numPr>
          <w:ilvl w:val="0"/>
          <w:numId w:val="40"/>
        </w:numPr>
      </w:pPr>
      <w:r w:rsidRPr="00DB36B3">
        <w:rPr>
          <w:lang w:val="en-IE"/>
        </w:rPr>
        <w:t>Inform young people about the Erasmus+ programme and its new actions (e.g. Youth participation activities and DiscoverEU), the European Solidarity Corps and other relevant European programmes and actions. Collaborate with European youth-driven networks such as the European Solidarity Network (EuSN) and the EuroPeers; Contribute to the Eurodesk ‘Programme Database’ and carry out the support activities required to maintain the quality entries on this platform;</w:t>
      </w:r>
      <w:r w:rsidRPr="00DB36B3">
        <w:t> </w:t>
      </w:r>
    </w:p>
    <w:p w14:paraId="1E3757A5" w14:textId="77777777" w:rsidR="00DB36B3" w:rsidRPr="00DB36B3" w:rsidRDefault="00DB36B3" w:rsidP="00B172D6">
      <w:pPr>
        <w:numPr>
          <w:ilvl w:val="0"/>
          <w:numId w:val="41"/>
        </w:numPr>
      </w:pPr>
      <w:r w:rsidRPr="00DB36B3">
        <w:rPr>
          <w:lang w:val="en-IE"/>
        </w:rPr>
        <w:t>Provide input to and promote key EU events, including the European Youth Week or the EYE event, and organise decentralised events for them, if applicable;</w:t>
      </w:r>
      <w:r w:rsidRPr="00DB36B3">
        <w:t> </w:t>
      </w:r>
    </w:p>
    <w:p w14:paraId="4C2A063E" w14:textId="77777777" w:rsidR="00DB36B3" w:rsidRPr="00DB36B3" w:rsidRDefault="00DB36B3" w:rsidP="00B172D6">
      <w:pPr>
        <w:numPr>
          <w:ilvl w:val="0"/>
          <w:numId w:val="42"/>
        </w:numPr>
      </w:pPr>
      <w:r w:rsidRPr="00DB36B3">
        <w:rPr>
          <w:lang w:val="en-IE"/>
        </w:rPr>
        <w:t>Ensure that major outreach activities and events of the Eurodesk network are aligned with and complement messaging, visual identity, and timing with pan-European campaigns organised by EU institutions and programme implementing bodies, such as the European Youth Week and the EYE.</w:t>
      </w:r>
      <w:r w:rsidRPr="00DB36B3">
        <w:t> </w:t>
      </w:r>
    </w:p>
    <w:p w14:paraId="033E664C" w14:textId="77777777" w:rsidR="00DB36B3" w:rsidRPr="00DB36B3" w:rsidRDefault="00DB36B3" w:rsidP="00DB36B3">
      <w:r w:rsidRPr="00DB36B3">
        <w:rPr>
          <w:b/>
          <w:bCs/>
          <w:lang w:val="en-IE"/>
        </w:rPr>
        <w:t>2. European Youth Portal (EYP)</w:t>
      </w:r>
      <w:r w:rsidRPr="00DB36B3">
        <w:t> </w:t>
      </w:r>
    </w:p>
    <w:p w14:paraId="0BE7290F" w14:textId="77777777" w:rsidR="00DB36B3" w:rsidRPr="00DB36B3" w:rsidRDefault="00DB36B3" w:rsidP="00DB36B3">
      <w:r w:rsidRPr="00DB36B3">
        <w:rPr>
          <w:lang w:val="en-IE"/>
        </w:rPr>
        <w:t>The Eurodesk centre shall continue to use the EYP as the main tool for communication and outreach to young people. The expected outputs are:</w:t>
      </w:r>
      <w:r w:rsidRPr="00DB36B3">
        <w:t> </w:t>
      </w:r>
    </w:p>
    <w:p w14:paraId="3E1EE7D0" w14:textId="77777777" w:rsidR="00DB36B3" w:rsidRPr="00DB36B3" w:rsidRDefault="00DB36B3" w:rsidP="00B172D6">
      <w:pPr>
        <w:numPr>
          <w:ilvl w:val="0"/>
          <w:numId w:val="43"/>
        </w:numPr>
      </w:pPr>
      <w:r w:rsidRPr="00DB36B3">
        <w:rPr>
          <w:lang w:val="en-IE"/>
        </w:rPr>
        <w:t>Rich and up-to-date content relevant to the needs of young people seeking information about European mobility and opportunities, within the overall context of the EU Youth Strategy, provided in the country’s national language(s) plus English.</w:t>
      </w:r>
      <w:r w:rsidRPr="00DB36B3">
        <w:t> </w:t>
      </w:r>
    </w:p>
    <w:p w14:paraId="42AFEC59" w14:textId="77777777" w:rsidR="00DB36B3" w:rsidRPr="00DB36B3" w:rsidRDefault="00DB36B3" w:rsidP="00DB36B3">
      <w:r w:rsidRPr="00DB36B3">
        <w:rPr>
          <w:lang w:val="en-IE"/>
        </w:rPr>
        <w:t>This should be done by:</w:t>
      </w:r>
      <w:r w:rsidRPr="00DB36B3">
        <w:t> </w:t>
      </w:r>
    </w:p>
    <w:p w14:paraId="720ADC0F" w14:textId="77777777" w:rsidR="00DB36B3" w:rsidRPr="00DB36B3" w:rsidRDefault="00DB36B3" w:rsidP="00B172D6">
      <w:pPr>
        <w:numPr>
          <w:ilvl w:val="0"/>
          <w:numId w:val="44"/>
        </w:numPr>
      </w:pPr>
      <w:r w:rsidRPr="00DB36B3">
        <w:rPr>
          <w:lang w:val="en-IE"/>
        </w:rPr>
        <w:t>Researching and creating / obtaining / maintaining content (text, images, videos) to populate pages of the EYP with information and opportunities, news and events, which should be lively and attractive for the targeted youth audience, in accordance with the requirements of the EYP Editorial Guidelines and DG EAC’s strategic direction, as communicated though the EYP Editorial Board;</w:t>
      </w:r>
      <w:r w:rsidRPr="00DB36B3">
        <w:t> </w:t>
      </w:r>
    </w:p>
    <w:p w14:paraId="25A92177" w14:textId="77777777" w:rsidR="00DB36B3" w:rsidRPr="00DB36B3" w:rsidRDefault="00DB36B3" w:rsidP="00B172D6">
      <w:pPr>
        <w:numPr>
          <w:ilvl w:val="0"/>
          <w:numId w:val="45"/>
        </w:numPr>
      </w:pPr>
      <w:r w:rsidRPr="00DB36B3">
        <w:rPr>
          <w:lang w:val="en-GB"/>
        </w:rPr>
        <w:t>Implementing national communication plans in cooperation with multipliers to promote the EYP among young people through activities and events online and offline in accordance with the European communications plans, coordinated by Eurodesk Brussels Link (EBL);</w:t>
      </w:r>
      <w:r w:rsidRPr="00DB36B3">
        <w:t> </w:t>
      </w:r>
    </w:p>
    <w:p w14:paraId="64758900" w14:textId="77777777" w:rsidR="00DB36B3" w:rsidRPr="00DB36B3" w:rsidRDefault="00DB36B3" w:rsidP="00B172D6">
      <w:pPr>
        <w:numPr>
          <w:ilvl w:val="0"/>
          <w:numId w:val="46"/>
        </w:numPr>
      </w:pPr>
      <w:r w:rsidRPr="00DB36B3">
        <w:rPr>
          <w:lang w:val="en-IE"/>
        </w:rPr>
        <w:t>Ensuring uploaded text is translated into the chosen national language(s) plus English in accordance with the translation policy set out in the EYP Editorial Guidelines;</w:t>
      </w:r>
      <w:r w:rsidRPr="00DB36B3">
        <w:t> </w:t>
      </w:r>
    </w:p>
    <w:p w14:paraId="0C15BCBD" w14:textId="77777777" w:rsidR="00DB36B3" w:rsidRPr="00DB36B3" w:rsidRDefault="00DB36B3" w:rsidP="00B172D6">
      <w:pPr>
        <w:numPr>
          <w:ilvl w:val="0"/>
          <w:numId w:val="47"/>
        </w:numPr>
      </w:pPr>
      <w:r w:rsidRPr="00DB36B3">
        <w:rPr>
          <w:lang w:val="en-IE"/>
        </w:rPr>
        <w:t>Ensuring that the translation received by the translation services of the European Commission are written in a youth friendly language;</w:t>
      </w:r>
      <w:r w:rsidRPr="00DB36B3">
        <w:t> </w:t>
      </w:r>
    </w:p>
    <w:p w14:paraId="38F65C2D" w14:textId="77777777" w:rsidR="00DB36B3" w:rsidRPr="00DB36B3" w:rsidRDefault="00DB36B3" w:rsidP="00B172D6">
      <w:pPr>
        <w:numPr>
          <w:ilvl w:val="0"/>
          <w:numId w:val="48"/>
        </w:numPr>
      </w:pPr>
      <w:r w:rsidRPr="00DB36B3">
        <w:rPr>
          <w:lang w:val="en-IE"/>
        </w:rPr>
        <w:t>Answering enquiries through the portal’s ‘Ask a Question’ service, including those about European Solidarity Corps and other relevant European programmes and actions; </w:t>
      </w:r>
      <w:r w:rsidRPr="00DB36B3">
        <w:t> </w:t>
      </w:r>
    </w:p>
    <w:p w14:paraId="5E3B090E" w14:textId="77777777" w:rsidR="00DB36B3" w:rsidRPr="00DB36B3" w:rsidRDefault="00DB36B3" w:rsidP="00B172D6">
      <w:pPr>
        <w:numPr>
          <w:ilvl w:val="0"/>
          <w:numId w:val="49"/>
        </w:numPr>
      </w:pPr>
      <w:r w:rsidRPr="00DB36B3">
        <w:rPr>
          <w:lang w:val="en-IE"/>
        </w:rPr>
        <w:t>Assisting the European Commission in the management, monitoring and moderation of online forums and other areas of user interaction / communities related to Erasmus+ and the European Solidarity Corps if necessary.</w:t>
      </w:r>
      <w:r w:rsidRPr="00DB36B3">
        <w:t> </w:t>
      </w:r>
    </w:p>
    <w:p w14:paraId="19D74EB5" w14:textId="77777777" w:rsidR="00DB36B3" w:rsidRPr="00DB36B3" w:rsidRDefault="00DB36B3" w:rsidP="00B172D6">
      <w:pPr>
        <w:numPr>
          <w:ilvl w:val="0"/>
          <w:numId w:val="50"/>
        </w:numPr>
      </w:pPr>
      <w:r w:rsidRPr="00DB36B3">
        <w:rPr>
          <w:lang w:val="en-IE"/>
        </w:rPr>
        <w:t>EBL shall prepare a call for expression of interest dedicated to the set-up of a pool of young journalists that will be tasked to report on topics of their interest. EBL will organise together with the European Commission the evaluation of the applications. Once the pool is established, EBL is in charge of guiding the young journalists on their tasks and contributions. The reporting topic and the format is up to the discretion of the young journalist. EBL will make sure that the young journalist’s contributions are in line with the EYP editorial guidelines.</w:t>
      </w:r>
      <w:r w:rsidRPr="00DB36B3">
        <w:t> </w:t>
      </w:r>
    </w:p>
    <w:p w14:paraId="73F32974" w14:textId="77777777" w:rsidR="00DB36B3" w:rsidRPr="00DB36B3" w:rsidRDefault="00DB36B3" w:rsidP="00DB36B3">
      <w:r w:rsidRPr="00DB36B3">
        <w:rPr>
          <w:b/>
          <w:bCs/>
          <w:lang w:val="en-IE"/>
        </w:rPr>
        <w:t>3. Network activities and quality of service delivery</w:t>
      </w:r>
      <w:r w:rsidRPr="00DB36B3">
        <w:t> </w:t>
      </w:r>
    </w:p>
    <w:p w14:paraId="528A2DB7" w14:textId="77777777" w:rsidR="00DB36B3" w:rsidRPr="00DB36B3" w:rsidRDefault="00DB36B3" w:rsidP="00DB36B3">
      <w:r w:rsidRPr="00DB36B3">
        <w:rPr>
          <w:lang w:val="en-IE"/>
        </w:rPr>
        <w:t xml:space="preserve">The Eurodesk centre shall participate in relevant network activities organised by </w:t>
      </w:r>
      <w:r w:rsidRPr="00DB36B3">
        <w:rPr>
          <w:lang w:val="en-GB"/>
        </w:rPr>
        <w:t>Eurodesk Brussels Link (</w:t>
      </w:r>
      <w:r w:rsidRPr="00DB36B3">
        <w:rPr>
          <w:lang w:val="en-IE"/>
        </w:rPr>
        <w:t>EBL) and other Eurodesk centres, with the aim to share experience and best practice, provide feedback on these activities, and contribute to common activities that benefit the whole Eurodesk network and other stakeholders. These activities include:</w:t>
      </w:r>
      <w:r w:rsidRPr="00DB36B3">
        <w:t> </w:t>
      </w:r>
    </w:p>
    <w:p w14:paraId="1A08B8F3" w14:textId="77777777" w:rsidR="00DB36B3" w:rsidRPr="00DB36B3" w:rsidRDefault="00DB36B3" w:rsidP="00B172D6">
      <w:pPr>
        <w:numPr>
          <w:ilvl w:val="0"/>
          <w:numId w:val="51"/>
        </w:numPr>
      </w:pPr>
      <w:r w:rsidRPr="00DB36B3">
        <w:rPr>
          <w:lang w:val="en-IE"/>
        </w:rPr>
        <w:t>Participating in Eurodesk network activities to improve the quality of service delivery; </w:t>
      </w:r>
      <w:r w:rsidRPr="00DB36B3">
        <w:t> </w:t>
      </w:r>
    </w:p>
    <w:p w14:paraId="5BABF23B" w14:textId="77777777" w:rsidR="00DB36B3" w:rsidRPr="00DB36B3" w:rsidRDefault="00DB36B3" w:rsidP="00B172D6">
      <w:pPr>
        <w:numPr>
          <w:ilvl w:val="0"/>
          <w:numId w:val="52"/>
        </w:numPr>
      </w:pPr>
      <w:r w:rsidRPr="00DB36B3">
        <w:rPr>
          <w:lang w:val="en-IE"/>
        </w:rPr>
        <w:t>Promoting the development of comprehensive, coherent and coordinated information services which take account of specific needs of young people;</w:t>
      </w:r>
      <w:r w:rsidRPr="00DB36B3">
        <w:t> </w:t>
      </w:r>
    </w:p>
    <w:p w14:paraId="6E78A4DC" w14:textId="77777777" w:rsidR="00DB36B3" w:rsidRPr="00DB36B3" w:rsidRDefault="00DB36B3" w:rsidP="00B172D6">
      <w:pPr>
        <w:numPr>
          <w:ilvl w:val="0"/>
          <w:numId w:val="53"/>
        </w:numPr>
      </w:pPr>
      <w:r w:rsidRPr="00DB36B3">
        <w:rPr>
          <w:lang w:val="en-IE"/>
        </w:rPr>
        <w:t>Promoting key EU policy priorities upon request;</w:t>
      </w:r>
      <w:r w:rsidRPr="00DB36B3">
        <w:t> </w:t>
      </w:r>
    </w:p>
    <w:p w14:paraId="25598D8D" w14:textId="77777777" w:rsidR="00DB36B3" w:rsidRPr="00DB36B3" w:rsidRDefault="00DB36B3" w:rsidP="00B172D6">
      <w:pPr>
        <w:numPr>
          <w:ilvl w:val="0"/>
          <w:numId w:val="54"/>
        </w:numPr>
      </w:pPr>
      <w:r w:rsidRPr="00DB36B3">
        <w:rPr>
          <w:lang w:val="en-IE"/>
        </w:rPr>
        <w:t>Taking advantage of the training activities for national coordinators and multipliers that are made available through EBL (e.g. newcomers training, advanced training, webinars);</w:t>
      </w:r>
      <w:r w:rsidRPr="00DB36B3">
        <w:t> </w:t>
      </w:r>
    </w:p>
    <w:p w14:paraId="779816FD" w14:textId="77777777" w:rsidR="00DB36B3" w:rsidRPr="00DB36B3" w:rsidRDefault="00DB36B3" w:rsidP="00B172D6">
      <w:pPr>
        <w:numPr>
          <w:ilvl w:val="0"/>
          <w:numId w:val="55"/>
        </w:numPr>
      </w:pPr>
      <w:r w:rsidRPr="00DB36B3">
        <w:rPr>
          <w:lang w:val="en-IE"/>
        </w:rPr>
        <w:t>Enhancing the quality of youth information, especially by exchanging experiences and examples of good practices through cooperation with the Eurodesk network and cooperate with other youth information partners at national level;</w:t>
      </w:r>
      <w:r w:rsidRPr="00DB36B3">
        <w:t> </w:t>
      </w:r>
    </w:p>
    <w:p w14:paraId="20B6CDAA" w14:textId="77777777" w:rsidR="00DB36B3" w:rsidRPr="00DB36B3" w:rsidRDefault="00DB36B3" w:rsidP="00B172D6">
      <w:pPr>
        <w:numPr>
          <w:ilvl w:val="0"/>
          <w:numId w:val="56"/>
        </w:numPr>
      </w:pPr>
      <w:r w:rsidRPr="00DB36B3">
        <w:rPr>
          <w:lang w:val="en-IE"/>
        </w:rPr>
        <w:t>Providing accurate and timely information for the EBL Programme Database;</w:t>
      </w:r>
      <w:r w:rsidRPr="00DB36B3">
        <w:t> </w:t>
      </w:r>
    </w:p>
    <w:p w14:paraId="1FFCC003" w14:textId="77777777" w:rsidR="00DB36B3" w:rsidRPr="00DB36B3" w:rsidRDefault="00DB36B3" w:rsidP="00B172D6">
      <w:pPr>
        <w:numPr>
          <w:ilvl w:val="0"/>
          <w:numId w:val="57"/>
        </w:numPr>
      </w:pPr>
      <w:r w:rsidRPr="00DB36B3">
        <w:rPr>
          <w:lang w:val="en-IE"/>
        </w:rPr>
        <w:t>Participating in network activities to review the operations of the EYP, monitor its use, gather user feedback and develop ideas to improve the current and next versions of the EYP;</w:t>
      </w:r>
      <w:r w:rsidRPr="00DB36B3">
        <w:t> </w:t>
      </w:r>
    </w:p>
    <w:p w14:paraId="3E5EF0FB" w14:textId="77777777" w:rsidR="00DB36B3" w:rsidRPr="00DB36B3" w:rsidRDefault="00DB36B3" w:rsidP="00B172D6">
      <w:pPr>
        <w:numPr>
          <w:ilvl w:val="0"/>
          <w:numId w:val="58"/>
        </w:numPr>
      </w:pPr>
      <w:r w:rsidRPr="00DB36B3">
        <w:rPr>
          <w:lang w:val="en-IE"/>
        </w:rPr>
        <w:t>Assisting in specifying and testing new and amended designs and functionalities for the EYP as required.</w:t>
      </w:r>
      <w:r w:rsidRPr="00DB36B3">
        <w:t> </w:t>
      </w:r>
    </w:p>
    <w:p w14:paraId="5B4FA85F" w14:textId="77777777" w:rsidR="00DB36B3" w:rsidRPr="00DB36B3" w:rsidRDefault="00DB36B3" w:rsidP="00DB36B3">
      <w:r w:rsidRPr="00DB36B3">
        <w:rPr>
          <w:lang w:val="en-IE"/>
        </w:rPr>
        <w:t>To allow EBL to fulfil its obligations towards the European Commission the Eurodesk centre shall provide EBL with copies of their annual work plans and annual activity reports. The Eurodesk centre shall also enter accurate and timely information into the online Quality Catalogue / Dashboard tool provided by EBL, and the data submitted will be used as part of the annual evaluation of the Eurodesk centre. To facilitate this, the centre shall put in place processes to gather accurate and timely data from its network of multipliers.</w:t>
      </w:r>
      <w:r w:rsidRPr="00DB36B3">
        <w:t> </w:t>
      </w:r>
    </w:p>
    <w:p w14:paraId="19FB2087" w14:textId="77777777" w:rsidR="00DB36B3" w:rsidRPr="00DB36B3" w:rsidRDefault="00DB36B3" w:rsidP="00DB36B3">
      <w:r w:rsidRPr="00DB36B3">
        <w:rPr>
          <w:lang w:val="en-IE"/>
        </w:rPr>
        <w:t>In addition, Eurodesk centres are encouraged to take advantage of the training programmes for staff and multipliers that are made available through EBL.</w:t>
      </w:r>
    </w:p>
    <w:p w14:paraId="23AD0E77" w14:textId="77777777" w:rsidR="00DB36B3" w:rsidRDefault="00DB36B3"/>
    <w:sectPr w:rsidR="00DB36B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084"/>
    <w:multiLevelType w:val="multilevel"/>
    <w:tmpl w:val="AA30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1348E7"/>
    <w:multiLevelType w:val="multilevel"/>
    <w:tmpl w:val="EFC28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DE1E35"/>
    <w:multiLevelType w:val="multilevel"/>
    <w:tmpl w:val="37922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E472AA"/>
    <w:multiLevelType w:val="multilevel"/>
    <w:tmpl w:val="4BA0C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C97D6A"/>
    <w:multiLevelType w:val="multilevel"/>
    <w:tmpl w:val="5DD2C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0D2982"/>
    <w:multiLevelType w:val="multilevel"/>
    <w:tmpl w:val="215C20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78115D"/>
    <w:multiLevelType w:val="multilevel"/>
    <w:tmpl w:val="96F8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944221"/>
    <w:multiLevelType w:val="multilevel"/>
    <w:tmpl w:val="5522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436F4A"/>
    <w:multiLevelType w:val="multilevel"/>
    <w:tmpl w:val="7DC8D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1620BB"/>
    <w:multiLevelType w:val="multilevel"/>
    <w:tmpl w:val="98C8B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6728A4"/>
    <w:multiLevelType w:val="multilevel"/>
    <w:tmpl w:val="9CB8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F21C1F"/>
    <w:multiLevelType w:val="multilevel"/>
    <w:tmpl w:val="E9E8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C164D7"/>
    <w:multiLevelType w:val="multilevel"/>
    <w:tmpl w:val="95766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EC7AC7"/>
    <w:multiLevelType w:val="multilevel"/>
    <w:tmpl w:val="CA3AA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180657"/>
    <w:multiLevelType w:val="multilevel"/>
    <w:tmpl w:val="F1A29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EC321C"/>
    <w:multiLevelType w:val="multilevel"/>
    <w:tmpl w:val="3E76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1136E4"/>
    <w:multiLevelType w:val="multilevel"/>
    <w:tmpl w:val="3172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CE63DF8"/>
    <w:multiLevelType w:val="multilevel"/>
    <w:tmpl w:val="1BF02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D6708AB"/>
    <w:multiLevelType w:val="multilevel"/>
    <w:tmpl w:val="93A0C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156253"/>
    <w:multiLevelType w:val="multilevel"/>
    <w:tmpl w:val="B7DA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64263E"/>
    <w:multiLevelType w:val="multilevel"/>
    <w:tmpl w:val="BE5EC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1485848"/>
    <w:multiLevelType w:val="multilevel"/>
    <w:tmpl w:val="1506F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1CD5060"/>
    <w:multiLevelType w:val="multilevel"/>
    <w:tmpl w:val="84EE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2186E2E"/>
    <w:multiLevelType w:val="multilevel"/>
    <w:tmpl w:val="616273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AF0A64"/>
    <w:multiLevelType w:val="multilevel"/>
    <w:tmpl w:val="BA0292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14712D"/>
    <w:multiLevelType w:val="multilevel"/>
    <w:tmpl w:val="475E2F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351745"/>
    <w:multiLevelType w:val="multilevel"/>
    <w:tmpl w:val="E766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000704D"/>
    <w:multiLevelType w:val="multilevel"/>
    <w:tmpl w:val="1DBC2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49708A7"/>
    <w:multiLevelType w:val="multilevel"/>
    <w:tmpl w:val="5AA2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5657792"/>
    <w:multiLevelType w:val="multilevel"/>
    <w:tmpl w:val="C108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8082603"/>
    <w:multiLevelType w:val="multilevel"/>
    <w:tmpl w:val="EF7E7E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15215D"/>
    <w:multiLevelType w:val="multilevel"/>
    <w:tmpl w:val="51FC89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9AF7DF8"/>
    <w:multiLevelType w:val="multilevel"/>
    <w:tmpl w:val="DD34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A777211"/>
    <w:multiLevelType w:val="multilevel"/>
    <w:tmpl w:val="8584AB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D336241"/>
    <w:multiLevelType w:val="multilevel"/>
    <w:tmpl w:val="5E0A2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C30603"/>
    <w:multiLevelType w:val="multilevel"/>
    <w:tmpl w:val="BB80C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01614AA"/>
    <w:multiLevelType w:val="multilevel"/>
    <w:tmpl w:val="05061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3437532"/>
    <w:multiLevelType w:val="multilevel"/>
    <w:tmpl w:val="7CA2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45C029B"/>
    <w:multiLevelType w:val="multilevel"/>
    <w:tmpl w:val="23CCA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6A82A31"/>
    <w:multiLevelType w:val="multilevel"/>
    <w:tmpl w:val="8DC4F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7385867"/>
    <w:multiLevelType w:val="multilevel"/>
    <w:tmpl w:val="73CCC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832481E"/>
    <w:multiLevelType w:val="multilevel"/>
    <w:tmpl w:val="E4620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BA1729F"/>
    <w:multiLevelType w:val="multilevel"/>
    <w:tmpl w:val="16DEAA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C37657D"/>
    <w:multiLevelType w:val="multilevel"/>
    <w:tmpl w:val="59BAB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C94646B"/>
    <w:multiLevelType w:val="multilevel"/>
    <w:tmpl w:val="43BC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CBE3502"/>
    <w:multiLevelType w:val="multilevel"/>
    <w:tmpl w:val="8544E1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D346A6C"/>
    <w:multiLevelType w:val="multilevel"/>
    <w:tmpl w:val="1CD8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07E1E9A"/>
    <w:multiLevelType w:val="multilevel"/>
    <w:tmpl w:val="53B261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0E03855"/>
    <w:multiLevelType w:val="multilevel"/>
    <w:tmpl w:val="B1A80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95C3CA5"/>
    <w:multiLevelType w:val="multilevel"/>
    <w:tmpl w:val="7488F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BBE36B8"/>
    <w:multiLevelType w:val="multilevel"/>
    <w:tmpl w:val="CFF46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C92157"/>
    <w:multiLevelType w:val="multilevel"/>
    <w:tmpl w:val="9B6AD3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CDD2B49"/>
    <w:multiLevelType w:val="multilevel"/>
    <w:tmpl w:val="ADDE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DE9578B"/>
    <w:multiLevelType w:val="multilevel"/>
    <w:tmpl w:val="57220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1EF32DD"/>
    <w:multiLevelType w:val="multilevel"/>
    <w:tmpl w:val="26364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6E57DB6"/>
    <w:multiLevelType w:val="multilevel"/>
    <w:tmpl w:val="FF9CC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86B6498"/>
    <w:multiLevelType w:val="multilevel"/>
    <w:tmpl w:val="C170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9B97725"/>
    <w:multiLevelType w:val="multilevel"/>
    <w:tmpl w:val="1190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83148984">
    <w:abstractNumId w:val="56"/>
  </w:num>
  <w:num w:numId="2" w16cid:durableId="521865494">
    <w:abstractNumId w:val="10"/>
  </w:num>
  <w:num w:numId="3" w16cid:durableId="1702172491">
    <w:abstractNumId w:val="35"/>
  </w:num>
  <w:num w:numId="4" w16cid:durableId="708457936">
    <w:abstractNumId w:val="40"/>
  </w:num>
  <w:num w:numId="5" w16cid:durableId="6057345">
    <w:abstractNumId w:val="12"/>
  </w:num>
  <w:num w:numId="6" w16cid:durableId="1598824850">
    <w:abstractNumId w:val="32"/>
  </w:num>
  <w:num w:numId="7" w16cid:durableId="839000848">
    <w:abstractNumId w:val="3"/>
  </w:num>
  <w:num w:numId="8" w16cid:durableId="277296339">
    <w:abstractNumId w:val="4"/>
  </w:num>
  <w:num w:numId="9" w16cid:durableId="1509902349">
    <w:abstractNumId w:val="31"/>
  </w:num>
  <w:num w:numId="10" w16cid:durableId="1642925285">
    <w:abstractNumId w:val="47"/>
  </w:num>
  <w:num w:numId="11" w16cid:durableId="135074514">
    <w:abstractNumId w:val="42"/>
  </w:num>
  <w:num w:numId="12" w16cid:durableId="386950609">
    <w:abstractNumId w:val="23"/>
  </w:num>
  <w:num w:numId="13" w16cid:durableId="510604553">
    <w:abstractNumId w:val="36"/>
  </w:num>
  <w:num w:numId="14" w16cid:durableId="1001860020">
    <w:abstractNumId w:val="45"/>
  </w:num>
  <w:num w:numId="15" w16cid:durableId="1357388063">
    <w:abstractNumId w:val="33"/>
  </w:num>
  <w:num w:numId="16" w16cid:durableId="1706054306">
    <w:abstractNumId w:val="48"/>
  </w:num>
  <w:num w:numId="17" w16cid:durableId="1487748934">
    <w:abstractNumId w:val="44"/>
  </w:num>
  <w:num w:numId="18" w16cid:durableId="151723520">
    <w:abstractNumId w:val="14"/>
  </w:num>
  <w:num w:numId="19" w16cid:durableId="601842148">
    <w:abstractNumId w:val="20"/>
  </w:num>
  <w:num w:numId="20" w16cid:durableId="1205095863">
    <w:abstractNumId w:val="27"/>
  </w:num>
  <w:num w:numId="21" w16cid:durableId="266231900">
    <w:abstractNumId w:val="8"/>
  </w:num>
  <w:num w:numId="22" w16cid:durableId="84348239">
    <w:abstractNumId w:val="54"/>
  </w:num>
  <w:num w:numId="23" w16cid:durableId="2014140360">
    <w:abstractNumId w:val="25"/>
  </w:num>
  <w:num w:numId="24" w16cid:durableId="507018775">
    <w:abstractNumId w:val="51"/>
  </w:num>
  <w:num w:numId="25" w16cid:durableId="1013266830">
    <w:abstractNumId w:val="5"/>
  </w:num>
  <w:num w:numId="26" w16cid:durableId="1023634313">
    <w:abstractNumId w:val="30"/>
  </w:num>
  <w:num w:numId="27" w16cid:durableId="2119980743">
    <w:abstractNumId w:val="24"/>
  </w:num>
  <w:num w:numId="28" w16cid:durableId="1814563539">
    <w:abstractNumId w:val="49"/>
  </w:num>
  <w:num w:numId="29" w16cid:durableId="566034813">
    <w:abstractNumId w:val="57"/>
  </w:num>
  <w:num w:numId="30" w16cid:durableId="1114322122">
    <w:abstractNumId w:val="41"/>
  </w:num>
  <w:num w:numId="31" w16cid:durableId="1591500644">
    <w:abstractNumId w:val="39"/>
  </w:num>
  <w:num w:numId="32" w16cid:durableId="264853308">
    <w:abstractNumId w:val="26"/>
  </w:num>
  <w:num w:numId="33" w16cid:durableId="1884559250">
    <w:abstractNumId w:val="53"/>
  </w:num>
  <w:num w:numId="34" w16cid:durableId="2051563687">
    <w:abstractNumId w:val="50"/>
  </w:num>
  <w:num w:numId="35" w16cid:durableId="1197429267">
    <w:abstractNumId w:val="17"/>
  </w:num>
  <w:num w:numId="36" w16cid:durableId="1690058991">
    <w:abstractNumId w:val="46"/>
  </w:num>
  <w:num w:numId="37" w16cid:durableId="1367218561">
    <w:abstractNumId w:val="37"/>
  </w:num>
  <w:num w:numId="38" w16cid:durableId="1032271843">
    <w:abstractNumId w:val="9"/>
  </w:num>
  <w:num w:numId="39" w16cid:durableId="2120173006">
    <w:abstractNumId w:val="34"/>
  </w:num>
  <w:num w:numId="40" w16cid:durableId="714040497">
    <w:abstractNumId w:val="13"/>
  </w:num>
  <w:num w:numId="41" w16cid:durableId="1528712115">
    <w:abstractNumId w:val="18"/>
  </w:num>
  <w:num w:numId="42" w16cid:durableId="1670212634">
    <w:abstractNumId w:val="29"/>
  </w:num>
  <w:num w:numId="43" w16cid:durableId="977034966">
    <w:abstractNumId w:val="1"/>
  </w:num>
  <w:num w:numId="44" w16cid:durableId="1777409552">
    <w:abstractNumId w:val="55"/>
  </w:num>
  <w:num w:numId="45" w16cid:durableId="213279694">
    <w:abstractNumId w:val="2"/>
  </w:num>
  <w:num w:numId="46" w16cid:durableId="360742009">
    <w:abstractNumId w:val="22"/>
  </w:num>
  <w:num w:numId="47" w16cid:durableId="565184866">
    <w:abstractNumId w:val="6"/>
  </w:num>
  <w:num w:numId="48" w16cid:durableId="1916889854">
    <w:abstractNumId w:val="21"/>
  </w:num>
  <w:num w:numId="49" w16cid:durableId="1664774485">
    <w:abstractNumId w:val="38"/>
  </w:num>
  <w:num w:numId="50" w16cid:durableId="1346857106">
    <w:abstractNumId w:val="16"/>
  </w:num>
  <w:num w:numId="51" w16cid:durableId="352270797">
    <w:abstractNumId w:val="0"/>
  </w:num>
  <w:num w:numId="52" w16cid:durableId="1845434768">
    <w:abstractNumId w:val="15"/>
  </w:num>
  <w:num w:numId="53" w16cid:durableId="83262179">
    <w:abstractNumId w:val="43"/>
  </w:num>
  <w:num w:numId="54" w16cid:durableId="141969511">
    <w:abstractNumId w:val="11"/>
  </w:num>
  <w:num w:numId="55" w16cid:durableId="1812093318">
    <w:abstractNumId w:val="52"/>
  </w:num>
  <w:num w:numId="56" w16cid:durableId="1024358442">
    <w:abstractNumId w:val="28"/>
  </w:num>
  <w:num w:numId="57" w16cid:durableId="133178243">
    <w:abstractNumId w:val="19"/>
  </w:num>
  <w:num w:numId="58" w16cid:durableId="1574584112">
    <w:abstractNumId w:val="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6B3"/>
    <w:rsid w:val="00386795"/>
    <w:rsid w:val="0040607A"/>
    <w:rsid w:val="004D1225"/>
    <w:rsid w:val="00672677"/>
    <w:rsid w:val="006F0F43"/>
    <w:rsid w:val="009548EA"/>
    <w:rsid w:val="00AA4243"/>
    <w:rsid w:val="00AE6822"/>
    <w:rsid w:val="00B172D6"/>
    <w:rsid w:val="00DB36B3"/>
    <w:rsid w:val="00DD26CB"/>
    <w:rsid w:val="00F046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FD3D8"/>
  <w15:chartTrackingRefBased/>
  <w15:docId w15:val="{4012B2D1-9F35-493F-8F0B-07228C93A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6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B36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B36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B36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B36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B36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6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6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6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6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36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36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36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36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36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6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6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6B3"/>
    <w:rPr>
      <w:rFonts w:eastAsiaTheme="majorEastAsia" w:cstheme="majorBidi"/>
      <w:color w:val="272727" w:themeColor="text1" w:themeTint="D8"/>
    </w:rPr>
  </w:style>
  <w:style w:type="paragraph" w:styleId="Title">
    <w:name w:val="Title"/>
    <w:basedOn w:val="Normal"/>
    <w:next w:val="Normal"/>
    <w:link w:val="TitleChar"/>
    <w:uiPriority w:val="10"/>
    <w:qFormat/>
    <w:rsid w:val="00DB36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6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6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6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6B3"/>
    <w:pPr>
      <w:spacing w:before="160"/>
      <w:jc w:val="center"/>
    </w:pPr>
    <w:rPr>
      <w:i/>
      <w:iCs/>
      <w:color w:val="404040" w:themeColor="text1" w:themeTint="BF"/>
    </w:rPr>
  </w:style>
  <w:style w:type="character" w:customStyle="1" w:styleId="QuoteChar">
    <w:name w:val="Quote Char"/>
    <w:basedOn w:val="DefaultParagraphFont"/>
    <w:link w:val="Quote"/>
    <w:uiPriority w:val="29"/>
    <w:rsid w:val="00DB36B3"/>
    <w:rPr>
      <w:i/>
      <w:iCs/>
      <w:color w:val="404040" w:themeColor="text1" w:themeTint="BF"/>
    </w:rPr>
  </w:style>
  <w:style w:type="paragraph" w:styleId="ListParagraph">
    <w:name w:val="List Paragraph"/>
    <w:basedOn w:val="Normal"/>
    <w:uiPriority w:val="34"/>
    <w:qFormat/>
    <w:rsid w:val="00DB36B3"/>
    <w:pPr>
      <w:ind w:left="720"/>
      <w:contextualSpacing/>
    </w:pPr>
  </w:style>
  <w:style w:type="character" w:styleId="IntenseEmphasis">
    <w:name w:val="Intense Emphasis"/>
    <w:basedOn w:val="DefaultParagraphFont"/>
    <w:uiPriority w:val="21"/>
    <w:qFormat/>
    <w:rsid w:val="00DB36B3"/>
    <w:rPr>
      <w:i/>
      <w:iCs/>
      <w:color w:val="2F5496" w:themeColor="accent1" w:themeShade="BF"/>
    </w:rPr>
  </w:style>
  <w:style w:type="paragraph" w:styleId="IntenseQuote">
    <w:name w:val="Intense Quote"/>
    <w:basedOn w:val="Normal"/>
    <w:next w:val="Normal"/>
    <w:link w:val="IntenseQuoteChar"/>
    <w:uiPriority w:val="30"/>
    <w:qFormat/>
    <w:rsid w:val="00DB36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B36B3"/>
    <w:rPr>
      <w:i/>
      <w:iCs/>
      <w:color w:val="2F5496" w:themeColor="accent1" w:themeShade="BF"/>
    </w:rPr>
  </w:style>
  <w:style w:type="character" w:styleId="IntenseReference">
    <w:name w:val="Intense Reference"/>
    <w:basedOn w:val="DefaultParagraphFont"/>
    <w:uiPriority w:val="32"/>
    <w:qFormat/>
    <w:rsid w:val="00DB36B3"/>
    <w:rPr>
      <w:b/>
      <w:bCs/>
      <w:smallCaps/>
      <w:color w:val="2F5496" w:themeColor="accent1" w:themeShade="BF"/>
      <w:spacing w:val="5"/>
    </w:rPr>
  </w:style>
  <w:style w:type="character" w:styleId="CommentReference">
    <w:name w:val="annotation reference"/>
    <w:basedOn w:val="DefaultParagraphFont"/>
    <w:uiPriority w:val="99"/>
    <w:semiHidden/>
    <w:unhideWhenUsed/>
    <w:rsid w:val="006F0F43"/>
    <w:rPr>
      <w:sz w:val="16"/>
      <w:szCs w:val="16"/>
    </w:rPr>
  </w:style>
  <w:style w:type="paragraph" w:styleId="CommentText">
    <w:name w:val="annotation text"/>
    <w:basedOn w:val="Normal"/>
    <w:link w:val="CommentTextChar"/>
    <w:uiPriority w:val="99"/>
    <w:semiHidden/>
    <w:unhideWhenUsed/>
    <w:rsid w:val="006F0F43"/>
    <w:pPr>
      <w:spacing w:line="240" w:lineRule="auto"/>
    </w:pPr>
    <w:rPr>
      <w:sz w:val="20"/>
      <w:szCs w:val="20"/>
    </w:rPr>
  </w:style>
  <w:style w:type="character" w:customStyle="1" w:styleId="CommentTextChar">
    <w:name w:val="Comment Text Char"/>
    <w:basedOn w:val="DefaultParagraphFont"/>
    <w:link w:val="CommentText"/>
    <w:uiPriority w:val="99"/>
    <w:semiHidden/>
    <w:rsid w:val="006F0F43"/>
    <w:rPr>
      <w:sz w:val="20"/>
      <w:szCs w:val="20"/>
    </w:rPr>
  </w:style>
  <w:style w:type="paragraph" w:styleId="CommentSubject">
    <w:name w:val="annotation subject"/>
    <w:basedOn w:val="CommentText"/>
    <w:next w:val="CommentText"/>
    <w:link w:val="CommentSubjectChar"/>
    <w:uiPriority w:val="99"/>
    <w:semiHidden/>
    <w:unhideWhenUsed/>
    <w:rsid w:val="006F0F43"/>
    <w:rPr>
      <w:b/>
      <w:bCs/>
    </w:rPr>
  </w:style>
  <w:style w:type="character" w:customStyle="1" w:styleId="CommentSubjectChar">
    <w:name w:val="Comment Subject Char"/>
    <w:basedOn w:val="CommentTextChar"/>
    <w:link w:val="CommentSubject"/>
    <w:uiPriority w:val="99"/>
    <w:semiHidden/>
    <w:rsid w:val="006F0F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5</Pages>
  <Words>7560</Words>
  <Characters>4310</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Tumosaitė</dc:creator>
  <cp:keywords/>
  <dc:description/>
  <cp:lastModifiedBy>Darius Grigaliunas</cp:lastModifiedBy>
  <cp:revision>4</cp:revision>
  <dcterms:created xsi:type="dcterms:W3CDTF">2026-09-17T14:25:00Z</dcterms:created>
  <dcterms:modified xsi:type="dcterms:W3CDTF">2026-09-23T07:02:00Z</dcterms:modified>
</cp:coreProperties>
</file>